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5D15FF37" w:rsidP="00C178E2" w:rsidRDefault="009746CD" w14:paraId="2A74F0A7" w14:textId="313E01EB">
      <w:pPr>
        <w:jc w:val="center"/>
        <w:rPr>
          <w:b/>
          <w:bCs/>
          <w:sz w:val="24"/>
          <w:szCs w:val="24"/>
        </w:rPr>
      </w:pPr>
      <w:r>
        <w:rPr>
          <w:b/>
          <w:bCs/>
          <w:sz w:val="28"/>
          <w:szCs w:val="28"/>
        </w:rPr>
        <w:t>M</w:t>
      </w:r>
      <w:r w:rsidRPr="4C68A334">
        <w:rPr>
          <w:b/>
          <w:bCs/>
          <w:sz w:val="28"/>
          <w:szCs w:val="28"/>
        </w:rPr>
        <w:t>allee</w:t>
      </w:r>
      <w:r w:rsidRPr="4C68A334" w:rsidR="5D15FF37">
        <w:rPr>
          <w:b/>
          <w:bCs/>
          <w:sz w:val="28"/>
          <w:szCs w:val="28"/>
        </w:rPr>
        <w:t xml:space="preserve"> Sexual Assault Unit – Mallee Domestic Violence Ser</w:t>
      </w:r>
      <w:r>
        <w:rPr>
          <w:b/>
          <w:bCs/>
          <w:sz w:val="28"/>
          <w:szCs w:val="28"/>
        </w:rPr>
        <w:t>vice</w:t>
      </w:r>
    </w:p>
    <w:p w:rsidRPr="00425A0A" w:rsidR="0059537D" w:rsidP="4C68A334" w:rsidRDefault="0059537D" w14:paraId="39D8A7E5" w14:textId="59703525">
      <w:pPr>
        <w:jc w:val="both"/>
        <w:rPr>
          <w:b w:val="1"/>
          <w:bCs w:val="1"/>
          <w:sz w:val="28"/>
          <w:szCs w:val="28"/>
        </w:rPr>
      </w:pPr>
      <w:r w:rsidRPr="3D4E0630" w:rsidR="0059537D">
        <w:rPr>
          <w:b w:val="1"/>
          <w:bCs w:val="1"/>
          <w:sz w:val="28"/>
          <w:szCs w:val="28"/>
        </w:rPr>
        <w:t xml:space="preserve">Position: </w:t>
      </w:r>
      <w:r w:rsidRPr="3D4E0630" w:rsidR="00897E05">
        <w:rPr>
          <w:b w:val="1"/>
          <w:bCs w:val="1"/>
          <w:sz w:val="28"/>
          <w:szCs w:val="28"/>
        </w:rPr>
        <w:t xml:space="preserve">Case </w:t>
      </w:r>
      <w:r w:rsidRPr="3D4E0630" w:rsidR="2B957449">
        <w:rPr>
          <w:b w:val="1"/>
          <w:bCs w:val="1"/>
          <w:sz w:val="28"/>
          <w:szCs w:val="28"/>
        </w:rPr>
        <w:t>Manager</w:t>
      </w:r>
    </w:p>
    <w:p w:rsidRPr="00F70B89" w:rsidR="00FC4137" w:rsidP="00FC4137" w:rsidRDefault="00FC4137" w14:paraId="43DABA5E" w14:textId="6C24E2D5">
      <w:pPr>
        <w:jc w:val="both"/>
        <w:rPr>
          <w:rFonts w:cstheme="minorHAnsi"/>
          <w:sz w:val="24"/>
          <w:szCs w:val="24"/>
        </w:rPr>
      </w:pPr>
      <w:r w:rsidRPr="00F70B89">
        <w:rPr>
          <w:rFonts w:cstheme="minorHAnsi"/>
          <w:b/>
          <w:bCs/>
          <w:sz w:val="24"/>
          <w:szCs w:val="24"/>
        </w:rPr>
        <w:t xml:space="preserve">Our Values: </w:t>
      </w:r>
      <w:r w:rsidRPr="00F70B89">
        <w:rPr>
          <w:rFonts w:cstheme="minorHAnsi"/>
          <w:b/>
          <w:bCs/>
          <w:sz w:val="24"/>
          <w:szCs w:val="24"/>
        </w:rPr>
        <w:tab/>
      </w:r>
      <w:r w:rsidRPr="00F70B89">
        <w:rPr>
          <w:rFonts w:cstheme="minorHAnsi"/>
          <w:sz w:val="24"/>
          <w:szCs w:val="24"/>
        </w:rPr>
        <w:t>Respect, Integrity, Collaboration, Care, Accountability, Innovation</w:t>
      </w:r>
    </w:p>
    <w:p w:rsidRPr="00F70B89" w:rsidR="00FC4137" w:rsidP="00FC4137" w:rsidRDefault="00FC4137" w14:paraId="7DB41F5C" w14:textId="4DD0493F">
      <w:pPr>
        <w:jc w:val="both"/>
        <w:rPr>
          <w:rFonts w:cstheme="minorHAnsi"/>
          <w:sz w:val="24"/>
          <w:szCs w:val="24"/>
        </w:rPr>
      </w:pPr>
      <w:r w:rsidRPr="00F70B89">
        <w:rPr>
          <w:rFonts w:cstheme="minorHAnsi"/>
          <w:b/>
          <w:bCs/>
          <w:sz w:val="24"/>
          <w:szCs w:val="24"/>
        </w:rPr>
        <w:t>Our vision:</w:t>
      </w:r>
      <w:r w:rsidRPr="00F70B89">
        <w:rPr>
          <w:rFonts w:cstheme="minorHAnsi"/>
          <w:sz w:val="24"/>
          <w:szCs w:val="24"/>
        </w:rPr>
        <w:tab/>
      </w:r>
      <w:r w:rsidRPr="00F70B89">
        <w:rPr>
          <w:rFonts w:cstheme="minorHAnsi"/>
          <w:sz w:val="24"/>
          <w:szCs w:val="24"/>
        </w:rPr>
        <w:t>Safety for all</w:t>
      </w:r>
    </w:p>
    <w:p w:rsidRPr="00273884" w:rsidR="00FC4137" w:rsidP="008B1E47" w:rsidRDefault="00A23995" w14:paraId="3C418515" w14:textId="23BB68D6">
      <w:pPr>
        <w:spacing w:after="60" w:line="240" w:lineRule="auto"/>
        <w:jc w:val="both"/>
        <w:rPr>
          <w:rFonts w:cstheme="minorHAnsi"/>
        </w:rPr>
      </w:pPr>
      <w:r>
        <w:rPr>
          <w:rFonts w:cstheme="minorHAnsi"/>
        </w:rPr>
        <w:t>Mallee s</w:t>
      </w:r>
      <w:r w:rsidRPr="00273884" w:rsidR="00FC4137">
        <w:rPr>
          <w:rFonts w:cstheme="minorHAnsi"/>
        </w:rPr>
        <w:t>exual assault and domestic violence services are an essential part of the primary health care system funded by government. These services provided</w:t>
      </w:r>
      <w:r w:rsidR="00CE1C76">
        <w:rPr>
          <w:rFonts w:cstheme="minorHAnsi"/>
        </w:rPr>
        <w:t>, are</w:t>
      </w:r>
      <w:r w:rsidRPr="00273884" w:rsidR="00FC4137">
        <w:rPr>
          <w:rFonts w:cstheme="minorHAnsi"/>
        </w:rPr>
        <w:t xml:space="preserve"> free and are available to all </w:t>
      </w:r>
      <w:r w:rsidRPr="00273884" w:rsidR="008A43AF">
        <w:rPr>
          <w:rFonts w:cstheme="minorHAnsi"/>
        </w:rPr>
        <w:t>victim survivors</w:t>
      </w:r>
      <w:r w:rsidRPr="00273884" w:rsidR="00FC4137">
        <w:rPr>
          <w:rFonts w:cstheme="minorHAnsi"/>
        </w:rPr>
        <w:t>.</w:t>
      </w:r>
    </w:p>
    <w:p w:rsidR="00FC4137" w:rsidP="008B1E47" w:rsidRDefault="00FC4137" w14:paraId="37E125FD" w14:textId="5A0DCBB5">
      <w:pPr>
        <w:spacing w:after="60" w:line="240" w:lineRule="auto"/>
        <w:jc w:val="both"/>
      </w:pPr>
      <w:r w:rsidRPr="74131F9B">
        <w:t xml:space="preserve">The Mallee Sexual Assault Unit </w:t>
      </w:r>
      <w:r w:rsidRPr="74131F9B" w:rsidR="42E6D70E">
        <w:t>-</w:t>
      </w:r>
      <w:r w:rsidRPr="74131F9B">
        <w:t xml:space="preserve"> Mallee Domestic Violence Services provides services to Victim</w:t>
      </w:r>
      <w:r w:rsidR="00A23995">
        <w:t xml:space="preserve"> </w:t>
      </w:r>
      <w:r w:rsidRPr="74131F9B">
        <w:t>survivors and significant others of sexual assault and domestic</w:t>
      </w:r>
      <w:r w:rsidR="00A23995">
        <w:t xml:space="preserve"> and or </w:t>
      </w:r>
      <w:r w:rsidR="009D531B">
        <w:t>sexual</w:t>
      </w:r>
      <w:r w:rsidRPr="74131F9B">
        <w:t xml:space="preserve"> violence. The components of the service consist of crisis care, counselling services, advocacy, community education, outreach support, </w:t>
      </w:r>
      <w:r w:rsidRPr="74131F9B" w:rsidR="00CE1C76">
        <w:t>information,</w:t>
      </w:r>
      <w:r w:rsidRPr="74131F9B">
        <w:t xml:space="preserve"> and referral services. The service is non-discriminatory, providing equity of access to all victim</w:t>
      </w:r>
      <w:r w:rsidR="00BC3AC1">
        <w:t xml:space="preserve"> </w:t>
      </w:r>
      <w:r w:rsidRPr="74131F9B">
        <w:t>survivors and significant others of sexual assault and domestic</w:t>
      </w:r>
      <w:r w:rsidR="00BC3AC1">
        <w:t xml:space="preserve"> and or </w:t>
      </w:r>
      <w:r w:rsidRPr="74131F9B">
        <w:t>family violence.</w:t>
      </w:r>
    </w:p>
    <w:p w:rsidRPr="00FC4137" w:rsidR="00FC4137" w:rsidP="008B1E47" w:rsidRDefault="00FC4137" w14:paraId="0F3085FD" w14:textId="652CD2ED">
      <w:pPr>
        <w:pStyle w:val="NormalWeb"/>
        <w:shd w:val="clear" w:color="auto" w:fill="FFFFFF"/>
        <w:spacing w:before="0" w:beforeAutospacing="0" w:after="60" w:afterAutospacing="0"/>
        <w:textAlignment w:val="baseline"/>
        <w:rPr>
          <w:rFonts w:asciiTheme="minorHAnsi" w:hAnsiTheme="minorHAnsi" w:cstheme="minorHAnsi"/>
          <w:color w:val="333333"/>
          <w:sz w:val="22"/>
          <w:szCs w:val="22"/>
        </w:rPr>
      </w:pPr>
      <w:r w:rsidRPr="00FC4137">
        <w:rPr>
          <w:rFonts w:asciiTheme="minorHAnsi" w:hAnsiTheme="minorHAnsi" w:cstheme="minorHAnsi"/>
          <w:color w:val="333333"/>
          <w:sz w:val="22"/>
          <w:szCs w:val="22"/>
        </w:rPr>
        <w:t xml:space="preserve">In the Northern Mallee region, centre-based sexual assault and family violence services are </w:t>
      </w:r>
      <w:r w:rsidR="009B0BEE">
        <w:rPr>
          <w:rFonts w:asciiTheme="minorHAnsi" w:hAnsiTheme="minorHAnsi" w:cstheme="minorHAnsi"/>
          <w:color w:val="333333"/>
          <w:sz w:val="22"/>
          <w:szCs w:val="22"/>
        </w:rPr>
        <w:t>available and provided</w:t>
      </w:r>
      <w:r w:rsidRPr="00FC4137">
        <w:rPr>
          <w:rFonts w:asciiTheme="minorHAnsi" w:hAnsiTheme="minorHAnsi" w:cstheme="minorHAnsi"/>
          <w:color w:val="333333"/>
          <w:sz w:val="22"/>
          <w:szCs w:val="22"/>
        </w:rPr>
        <w:t xml:space="preserve"> in Mildura (</w:t>
      </w:r>
      <w:r w:rsidRPr="00FC4137" w:rsidR="00733127">
        <w:rPr>
          <w:rFonts w:asciiTheme="minorHAnsi" w:hAnsiTheme="minorHAnsi" w:cstheme="minorHAnsi"/>
          <w:color w:val="333333"/>
          <w:sz w:val="22"/>
          <w:szCs w:val="22"/>
        </w:rPr>
        <w:t>24-hour</w:t>
      </w:r>
      <w:r w:rsidRPr="00FC4137">
        <w:rPr>
          <w:rFonts w:asciiTheme="minorHAnsi" w:hAnsiTheme="minorHAnsi" w:cstheme="minorHAnsi"/>
          <w:color w:val="333333"/>
          <w:sz w:val="22"/>
          <w:szCs w:val="22"/>
        </w:rPr>
        <w:t xml:space="preserve"> response). Services are also </w:t>
      </w:r>
      <w:r w:rsidR="009B0BEE">
        <w:rPr>
          <w:rFonts w:asciiTheme="minorHAnsi" w:hAnsiTheme="minorHAnsi" w:cstheme="minorHAnsi"/>
          <w:color w:val="333333"/>
          <w:sz w:val="22"/>
          <w:szCs w:val="22"/>
        </w:rPr>
        <w:t>available and provided</w:t>
      </w:r>
      <w:r w:rsidRPr="00FC4137">
        <w:rPr>
          <w:rFonts w:asciiTheme="minorHAnsi" w:hAnsiTheme="minorHAnsi" w:cstheme="minorHAnsi"/>
          <w:color w:val="333333"/>
          <w:sz w:val="22"/>
          <w:szCs w:val="22"/>
        </w:rPr>
        <w:t xml:space="preserve"> flexibly and on-demand in Robinvale, Ouyen, Mallee Track, </w:t>
      </w:r>
      <w:r w:rsidRPr="00FC4137" w:rsidR="00CE1C76">
        <w:rPr>
          <w:rFonts w:asciiTheme="minorHAnsi" w:hAnsiTheme="minorHAnsi" w:cstheme="minorHAnsi"/>
          <w:color w:val="333333"/>
          <w:sz w:val="22"/>
          <w:szCs w:val="22"/>
        </w:rPr>
        <w:t>Dareton,</w:t>
      </w:r>
      <w:r w:rsidR="008169EC">
        <w:rPr>
          <w:rFonts w:asciiTheme="minorHAnsi" w:hAnsiTheme="minorHAnsi" w:cstheme="minorHAnsi"/>
          <w:color w:val="333333"/>
          <w:sz w:val="22"/>
          <w:szCs w:val="22"/>
        </w:rPr>
        <w:t xml:space="preserve"> and</w:t>
      </w:r>
      <w:r w:rsidRPr="00FC4137">
        <w:rPr>
          <w:rFonts w:asciiTheme="minorHAnsi" w:hAnsiTheme="minorHAnsi" w:cstheme="minorHAnsi"/>
          <w:color w:val="333333"/>
          <w:sz w:val="22"/>
          <w:szCs w:val="22"/>
        </w:rPr>
        <w:t xml:space="preserve"> Wentworth.</w:t>
      </w:r>
    </w:p>
    <w:p w:rsidRPr="00FC4137" w:rsidR="00FC4137" w:rsidP="008B1E47" w:rsidRDefault="00FC4137" w14:paraId="5390E47F" w14:textId="335948BB">
      <w:pPr>
        <w:pStyle w:val="NormalWeb"/>
        <w:shd w:val="clear" w:color="auto" w:fill="FFFFFF"/>
        <w:spacing w:before="0" w:beforeAutospacing="0" w:after="60" w:afterAutospacing="0"/>
        <w:textAlignment w:val="baseline"/>
        <w:rPr>
          <w:rFonts w:asciiTheme="minorHAnsi" w:hAnsiTheme="minorHAnsi" w:cstheme="minorHAnsi"/>
          <w:color w:val="333333"/>
          <w:sz w:val="22"/>
          <w:szCs w:val="22"/>
        </w:rPr>
      </w:pPr>
      <w:r w:rsidRPr="00FC4137">
        <w:rPr>
          <w:rFonts w:asciiTheme="minorHAnsi" w:hAnsiTheme="minorHAnsi" w:cstheme="minorHAnsi"/>
          <w:color w:val="333333"/>
          <w:sz w:val="22"/>
          <w:szCs w:val="22"/>
        </w:rPr>
        <w:t xml:space="preserve">In the Southern Mallee, centre-based sexual assault and family violence services are </w:t>
      </w:r>
      <w:r w:rsidR="002F302E">
        <w:rPr>
          <w:rFonts w:asciiTheme="minorHAnsi" w:hAnsiTheme="minorHAnsi" w:cstheme="minorHAnsi"/>
          <w:color w:val="333333"/>
          <w:sz w:val="22"/>
          <w:szCs w:val="22"/>
        </w:rPr>
        <w:t xml:space="preserve">available </w:t>
      </w:r>
      <w:r w:rsidRPr="00FC4137" w:rsidR="002F302E">
        <w:rPr>
          <w:rFonts w:asciiTheme="minorHAnsi" w:hAnsiTheme="minorHAnsi" w:cstheme="minorHAnsi"/>
          <w:color w:val="333333"/>
          <w:sz w:val="22"/>
          <w:szCs w:val="22"/>
        </w:rPr>
        <w:t>in</w:t>
      </w:r>
      <w:r w:rsidRPr="00FC4137">
        <w:rPr>
          <w:rFonts w:asciiTheme="minorHAnsi" w:hAnsiTheme="minorHAnsi" w:cstheme="minorHAnsi"/>
          <w:color w:val="333333"/>
          <w:sz w:val="22"/>
          <w:szCs w:val="22"/>
        </w:rPr>
        <w:t xml:space="preserve"> Swan Hill (</w:t>
      </w:r>
      <w:r w:rsidRPr="00FC4137" w:rsidR="00733127">
        <w:rPr>
          <w:rFonts w:asciiTheme="minorHAnsi" w:hAnsiTheme="minorHAnsi" w:cstheme="minorHAnsi"/>
          <w:color w:val="333333"/>
          <w:sz w:val="22"/>
          <w:szCs w:val="22"/>
        </w:rPr>
        <w:t>24-hour</w:t>
      </w:r>
      <w:r w:rsidRPr="00FC4137">
        <w:rPr>
          <w:rFonts w:asciiTheme="minorHAnsi" w:hAnsiTheme="minorHAnsi" w:cstheme="minorHAnsi"/>
          <w:color w:val="333333"/>
          <w:sz w:val="22"/>
          <w:szCs w:val="22"/>
        </w:rPr>
        <w:t xml:space="preserve"> response). </w:t>
      </w:r>
      <w:r w:rsidRPr="00FC4137" w:rsidR="00B366A1">
        <w:rPr>
          <w:rFonts w:asciiTheme="minorHAnsi" w:hAnsiTheme="minorHAnsi" w:cstheme="minorHAnsi"/>
          <w:color w:val="333333"/>
          <w:sz w:val="22"/>
          <w:szCs w:val="22"/>
        </w:rPr>
        <w:t>Services</w:t>
      </w:r>
      <w:r w:rsidRPr="00FC4137">
        <w:rPr>
          <w:rFonts w:asciiTheme="minorHAnsi" w:hAnsiTheme="minorHAnsi" w:cstheme="minorHAnsi"/>
          <w:color w:val="333333"/>
          <w:sz w:val="22"/>
          <w:szCs w:val="22"/>
        </w:rPr>
        <w:t xml:space="preserve"> are</w:t>
      </w:r>
      <w:r w:rsidR="00B366A1">
        <w:rPr>
          <w:rFonts w:asciiTheme="minorHAnsi" w:hAnsiTheme="minorHAnsi" w:cstheme="minorHAnsi"/>
          <w:color w:val="333333"/>
          <w:sz w:val="22"/>
          <w:szCs w:val="22"/>
        </w:rPr>
        <w:t xml:space="preserve"> also</w:t>
      </w:r>
      <w:r w:rsidRPr="00FC4137">
        <w:rPr>
          <w:rFonts w:asciiTheme="minorHAnsi" w:hAnsiTheme="minorHAnsi" w:cstheme="minorHAnsi"/>
          <w:color w:val="333333"/>
          <w:sz w:val="22"/>
          <w:szCs w:val="22"/>
        </w:rPr>
        <w:t xml:space="preserve"> </w:t>
      </w:r>
      <w:r w:rsidR="009B0BEE">
        <w:rPr>
          <w:rFonts w:asciiTheme="minorHAnsi" w:hAnsiTheme="minorHAnsi" w:cstheme="minorHAnsi"/>
          <w:color w:val="333333"/>
          <w:sz w:val="22"/>
          <w:szCs w:val="22"/>
        </w:rPr>
        <w:t>available and provided</w:t>
      </w:r>
      <w:r w:rsidRPr="00FC4137">
        <w:rPr>
          <w:rFonts w:asciiTheme="minorHAnsi" w:hAnsiTheme="minorHAnsi" w:cstheme="minorHAnsi"/>
          <w:color w:val="333333"/>
          <w:sz w:val="22"/>
          <w:szCs w:val="22"/>
        </w:rPr>
        <w:t xml:space="preserve"> flexibly and on-demand in Kerang, Cohuna, Sea Lake, Wycheproof</w:t>
      </w:r>
      <w:r w:rsidR="008169EC">
        <w:rPr>
          <w:rFonts w:asciiTheme="minorHAnsi" w:hAnsiTheme="minorHAnsi" w:cstheme="minorHAnsi"/>
          <w:color w:val="333333"/>
          <w:sz w:val="22"/>
          <w:szCs w:val="22"/>
        </w:rPr>
        <w:t xml:space="preserve">, </w:t>
      </w:r>
      <w:r w:rsidRPr="00FC4137" w:rsidR="00733127">
        <w:rPr>
          <w:rFonts w:asciiTheme="minorHAnsi" w:hAnsiTheme="minorHAnsi" w:cstheme="minorHAnsi"/>
          <w:color w:val="333333"/>
          <w:sz w:val="22"/>
          <w:szCs w:val="22"/>
        </w:rPr>
        <w:t>Balranald,</w:t>
      </w:r>
      <w:r w:rsidRPr="00FC4137">
        <w:rPr>
          <w:rFonts w:asciiTheme="minorHAnsi" w:hAnsiTheme="minorHAnsi" w:cstheme="minorHAnsi"/>
          <w:color w:val="333333"/>
          <w:sz w:val="22"/>
          <w:szCs w:val="22"/>
        </w:rPr>
        <w:t xml:space="preserve"> and other towns throughout the Buloke and Gannawarra Shire.</w:t>
      </w:r>
    </w:p>
    <w:p w:rsidRPr="00273884" w:rsidR="00FC4137" w:rsidP="00FC4137" w:rsidRDefault="00FC4137" w14:paraId="537B205E" w14:textId="77777777">
      <w:pPr>
        <w:spacing w:after="120" w:line="240" w:lineRule="auto"/>
        <w:jc w:val="both"/>
        <w:rPr>
          <w:rFonts w:cstheme="minorHAnsi"/>
        </w:rPr>
      </w:pPr>
      <w:r w:rsidRPr="00273884">
        <w:rPr>
          <w:rFonts w:cstheme="minorHAnsi"/>
        </w:rPr>
        <w:t xml:space="preserve">Our agency has been delivering these services in the community for over thirty years. </w:t>
      </w:r>
    </w:p>
    <w:p w:rsidRPr="00273884" w:rsidR="00FC4137" w:rsidP="00FC4137" w:rsidRDefault="00FC4137" w14:paraId="47F2355D" w14:textId="77777777">
      <w:pPr>
        <w:spacing w:after="120"/>
        <w:jc w:val="both"/>
        <w:rPr>
          <w:rFonts w:cstheme="minorHAnsi"/>
        </w:rPr>
      </w:pPr>
      <w:r w:rsidRPr="00273884">
        <w:rPr>
          <w:rFonts w:cstheme="minorHAnsi"/>
        </w:rPr>
        <w:t>The services we provide include:</w:t>
      </w:r>
    </w:p>
    <w:p w:rsidRPr="00273884" w:rsidR="00FC4137" w:rsidP="0AA508EF" w:rsidRDefault="000868AE" w14:paraId="31F60C33" w14:textId="222FC4BA">
      <w:pPr>
        <w:pStyle w:val="ListParagraph"/>
        <w:numPr>
          <w:ilvl w:val="0"/>
          <w:numId w:val="1"/>
        </w:numPr>
        <w:spacing w:before="60" w:after="60" w:line="240" w:lineRule="auto"/>
        <w:ind w:left="714" w:hanging="357"/>
        <w:jc w:val="both"/>
      </w:pPr>
      <w:r>
        <w:t>Co</w:t>
      </w:r>
      <w:r w:rsidRPr="0AA508EF" w:rsidR="00FC4137">
        <w:t xml:space="preserve">re and Cluster refuge service with </w:t>
      </w:r>
      <w:r w:rsidR="00D837D4">
        <w:t>multiple</w:t>
      </w:r>
      <w:r w:rsidR="00B366A1">
        <w:t>,</w:t>
      </w:r>
      <w:r w:rsidRPr="0AA508EF" w:rsidR="00FC4137">
        <w:t xml:space="preserve"> single unit properties in the community</w:t>
      </w:r>
    </w:p>
    <w:p w:rsidRPr="00273884" w:rsidR="00FC4137" w:rsidP="74131F9B" w:rsidRDefault="00FC4137" w14:paraId="473ECB15" w14:textId="103FAB1E">
      <w:pPr>
        <w:pStyle w:val="ListParagraph"/>
        <w:numPr>
          <w:ilvl w:val="0"/>
          <w:numId w:val="1"/>
        </w:numPr>
        <w:spacing w:before="60" w:after="60" w:line="240" w:lineRule="auto"/>
        <w:ind w:left="714" w:hanging="357"/>
        <w:contextualSpacing w:val="0"/>
        <w:jc w:val="both"/>
      </w:pPr>
      <w:r w:rsidRPr="74131F9B">
        <w:t xml:space="preserve">family violence case management services </w:t>
      </w:r>
      <w:r w:rsidRPr="74131F9B" w:rsidR="004138E0">
        <w:t xml:space="preserve">to </w:t>
      </w:r>
      <w:r w:rsidR="004138E0">
        <w:t>victim</w:t>
      </w:r>
      <w:r w:rsidRPr="74131F9B" w:rsidR="008A43AF">
        <w:t xml:space="preserve"> survivors</w:t>
      </w:r>
    </w:p>
    <w:p w:rsidRPr="00273884" w:rsidR="00FC4137" w:rsidP="00FC4137" w:rsidRDefault="00FC4137" w14:paraId="4F01B434" w14:textId="6AD4B447">
      <w:pPr>
        <w:pStyle w:val="ListParagraph"/>
        <w:numPr>
          <w:ilvl w:val="0"/>
          <w:numId w:val="1"/>
        </w:numPr>
        <w:spacing w:before="60" w:after="60" w:line="240" w:lineRule="auto"/>
        <w:ind w:left="714" w:hanging="357"/>
        <w:contextualSpacing w:val="0"/>
        <w:jc w:val="both"/>
        <w:rPr>
          <w:rFonts w:cstheme="minorHAnsi"/>
        </w:rPr>
      </w:pPr>
      <w:r w:rsidRPr="00273884">
        <w:rPr>
          <w:rFonts w:cstheme="minorHAnsi"/>
        </w:rPr>
        <w:t>sexual assault case management services to victim</w:t>
      </w:r>
      <w:r w:rsidR="00054367">
        <w:rPr>
          <w:rFonts w:cstheme="minorHAnsi"/>
        </w:rPr>
        <w:t xml:space="preserve"> </w:t>
      </w:r>
      <w:r w:rsidRPr="00273884">
        <w:rPr>
          <w:rFonts w:cstheme="minorHAnsi"/>
        </w:rPr>
        <w:t>survivors</w:t>
      </w:r>
    </w:p>
    <w:p w:rsidRPr="00273884" w:rsidR="00FC4137" w:rsidP="00FC4137" w:rsidRDefault="00FC4137" w14:paraId="0F6B04FD" w14:textId="77777777">
      <w:pPr>
        <w:pStyle w:val="ListParagraph"/>
        <w:numPr>
          <w:ilvl w:val="0"/>
          <w:numId w:val="1"/>
        </w:numPr>
        <w:spacing w:before="60" w:after="60" w:line="240" w:lineRule="auto"/>
        <w:ind w:left="714" w:hanging="357"/>
        <w:contextualSpacing w:val="0"/>
        <w:jc w:val="both"/>
        <w:rPr>
          <w:rFonts w:cstheme="minorHAnsi"/>
        </w:rPr>
      </w:pPr>
      <w:r w:rsidRPr="00273884">
        <w:rPr>
          <w:rFonts w:cstheme="minorHAnsi"/>
        </w:rPr>
        <w:t>therapeutic services for victim survivors of both family violence and sexual assault</w:t>
      </w:r>
    </w:p>
    <w:p w:rsidRPr="00273884" w:rsidR="00FC4137" w:rsidP="00FC4137" w:rsidRDefault="00733127" w14:paraId="17AB0613" w14:textId="6872049A">
      <w:pPr>
        <w:pStyle w:val="ListParagraph"/>
        <w:numPr>
          <w:ilvl w:val="0"/>
          <w:numId w:val="1"/>
        </w:numPr>
        <w:spacing w:before="60" w:after="60" w:line="240" w:lineRule="auto"/>
        <w:ind w:left="714" w:hanging="357"/>
        <w:contextualSpacing w:val="0"/>
        <w:jc w:val="both"/>
        <w:rPr>
          <w:rFonts w:cstheme="minorHAnsi"/>
        </w:rPr>
      </w:pPr>
      <w:r w:rsidRPr="00273884">
        <w:rPr>
          <w:rFonts w:cstheme="minorHAnsi"/>
        </w:rPr>
        <w:t>24-hour</w:t>
      </w:r>
      <w:r w:rsidRPr="00273884" w:rsidR="00FC4137">
        <w:rPr>
          <w:rFonts w:cstheme="minorHAnsi"/>
        </w:rPr>
        <w:t xml:space="preserve"> family violence and sexual assault crisis service</w:t>
      </w:r>
    </w:p>
    <w:p w:rsidRPr="00B04321" w:rsidR="00FC4137" w:rsidP="00FC4137" w:rsidRDefault="00FC4137" w14:paraId="1714C82B" w14:textId="77777777">
      <w:pPr>
        <w:pStyle w:val="ListParagraph"/>
        <w:numPr>
          <w:ilvl w:val="0"/>
          <w:numId w:val="1"/>
        </w:numPr>
        <w:spacing w:before="60" w:after="60" w:line="240" w:lineRule="auto"/>
        <w:ind w:left="714" w:hanging="357"/>
        <w:contextualSpacing w:val="0"/>
        <w:jc w:val="both"/>
        <w:rPr>
          <w:rFonts w:cstheme="minorHAnsi"/>
        </w:rPr>
      </w:pPr>
      <w:r w:rsidRPr="00B04321">
        <w:rPr>
          <w:rFonts w:cstheme="minorHAnsi"/>
        </w:rPr>
        <w:t>partner of the Mallee Orange Door</w:t>
      </w:r>
    </w:p>
    <w:p w:rsidRPr="00273884" w:rsidR="00FC4137" w:rsidP="00FC4137" w:rsidRDefault="00FC4137" w14:paraId="134FD51E" w14:textId="77777777">
      <w:pPr>
        <w:pStyle w:val="ListParagraph"/>
        <w:numPr>
          <w:ilvl w:val="0"/>
          <w:numId w:val="1"/>
        </w:numPr>
        <w:spacing w:before="60" w:after="60" w:line="240" w:lineRule="auto"/>
        <w:ind w:left="714" w:hanging="357"/>
        <w:contextualSpacing w:val="0"/>
        <w:jc w:val="both"/>
        <w:rPr>
          <w:rFonts w:cstheme="minorHAnsi"/>
        </w:rPr>
      </w:pPr>
      <w:r w:rsidRPr="00273884">
        <w:rPr>
          <w:rFonts w:cstheme="minorHAnsi"/>
        </w:rPr>
        <w:t xml:space="preserve">outreach offices in Swan Hill </w:t>
      </w:r>
    </w:p>
    <w:p w:rsidRPr="00273884" w:rsidR="00FC4137" w:rsidP="00FC4137" w:rsidRDefault="00FC4137" w14:paraId="78AF9BEA" w14:textId="38E8661A">
      <w:pPr>
        <w:pStyle w:val="ListParagraph"/>
        <w:numPr>
          <w:ilvl w:val="0"/>
          <w:numId w:val="1"/>
        </w:numPr>
        <w:spacing w:before="60" w:after="60" w:line="240" w:lineRule="auto"/>
        <w:ind w:left="714" w:hanging="357"/>
        <w:contextualSpacing w:val="0"/>
        <w:jc w:val="both"/>
        <w:rPr>
          <w:rFonts w:cstheme="minorHAnsi"/>
        </w:rPr>
      </w:pPr>
      <w:r w:rsidRPr="00273884">
        <w:rPr>
          <w:rFonts w:cstheme="minorHAnsi"/>
        </w:rPr>
        <w:t>Swan Hill Orange Door access point</w:t>
      </w:r>
    </w:p>
    <w:p w:rsidRPr="00273884" w:rsidR="00FC4137" w:rsidP="00FC4137" w:rsidRDefault="00FC4137" w14:paraId="03FD4CCF" w14:textId="77777777">
      <w:pPr>
        <w:pStyle w:val="ListParagraph"/>
        <w:numPr>
          <w:ilvl w:val="0"/>
          <w:numId w:val="1"/>
        </w:numPr>
        <w:spacing w:before="60" w:after="60" w:line="240" w:lineRule="auto"/>
        <w:ind w:left="714" w:hanging="357"/>
        <w:contextualSpacing w:val="0"/>
        <w:jc w:val="both"/>
        <w:rPr>
          <w:rFonts w:cstheme="minorHAnsi"/>
        </w:rPr>
      </w:pPr>
      <w:r w:rsidRPr="00273884">
        <w:rPr>
          <w:rFonts w:cstheme="minorHAnsi"/>
        </w:rPr>
        <w:t>RAMP Coordination for the region</w:t>
      </w:r>
    </w:p>
    <w:p w:rsidRPr="00273884" w:rsidR="00FC4137" w:rsidP="00FC4137" w:rsidRDefault="00FC4137" w14:paraId="27784AC9" w14:textId="77777777">
      <w:pPr>
        <w:pStyle w:val="ListParagraph"/>
        <w:numPr>
          <w:ilvl w:val="0"/>
          <w:numId w:val="1"/>
        </w:numPr>
        <w:spacing w:before="60" w:after="60" w:line="240" w:lineRule="auto"/>
        <w:ind w:left="714" w:hanging="357"/>
        <w:contextualSpacing w:val="0"/>
        <w:jc w:val="both"/>
        <w:rPr>
          <w:rFonts w:cstheme="minorHAnsi"/>
        </w:rPr>
      </w:pPr>
      <w:r w:rsidRPr="00273884">
        <w:rPr>
          <w:rFonts w:cstheme="minorHAnsi"/>
        </w:rPr>
        <w:t>FSP Coordination for the region</w:t>
      </w:r>
    </w:p>
    <w:p w:rsidRPr="00273884" w:rsidR="00FC4137" w:rsidP="74131F9B" w:rsidRDefault="00FC4137" w14:paraId="4CD9D397" w14:textId="4BD2C56F">
      <w:pPr>
        <w:pStyle w:val="ListParagraph"/>
        <w:numPr>
          <w:ilvl w:val="0"/>
          <w:numId w:val="1"/>
        </w:numPr>
        <w:spacing w:before="60" w:after="60" w:line="240" w:lineRule="auto"/>
        <w:ind w:left="714" w:hanging="357"/>
        <w:contextualSpacing w:val="0"/>
        <w:jc w:val="both"/>
      </w:pPr>
      <w:r w:rsidRPr="74131F9B">
        <w:t>P</w:t>
      </w:r>
      <w:r w:rsidR="00142D7C">
        <w:t xml:space="preserve">ersonal </w:t>
      </w:r>
      <w:r w:rsidRPr="74131F9B">
        <w:t>S</w:t>
      </w:r>
      <w:r w:rsidR="00142D7C">
        <w:t xml:space="preserve">afety </w:t>
      </w:r>
      <w:r w:rsidRPr="74131F9B">
        <w:t>I</w:t>
      </w:r>
      <w:r w:rsidR="001709A1">
        <w:t>nitiative</w:t>
      </w:r>
      <w:r w:rsidRPr="74131F9B">
        <w:t xml:space="preserve"> </w:t>
      </w:r>
      <w:r w:rsidRPr="74131F9B" w:rsidR="4E7CCD1E">
        <w:t>C</w:t>
      </w:r>
      <w:r w:rsidRPr="74131F9B">
        <w:t>oordination for the region</w:t>
      </w:r>
    </w:p>
    <w:p w:rsidRPr="005F660D" w:rsidR="00FC4137" w:rsidP="00FC4137" w:rsidRDefault="00FC4137" w14:paraId="5B972823" w14:textId="77777777">
      <w:pPr>
        <w:pStyle w:val="ListParagraph"/>
        <w:numPr>
          <w:ilvl w:val="0"/>
          <w:numId w:val="1"/>
        </w:numPr>
        <w:spacing w:before="60" w:after="60" w:line="240" w:lineRule="auto"/>
        <w:ind w:left="714" w:hanging="357"/>
        <w:contextualSpacing w:val="0"/>
        <w:jc w:val="both"/>
        <w:rPr>
          <w:rFonts w:cstheme="minorHAnsi"/>
        </w:rPr>
      </w:pPr>
      <w:r w:rsidRPr="00273884">
        <w:rPr>
          <w:rFonts w:cstheme="minorHAnsi"/>
        </w:rPr>
        <w:t>Child Protection partnership programs</w:t>
      </w:r>
    </w:p>
    <w:p w:rsidR="00A67485" w:rsidRDefault="00A67485" w14:paraId="128EDAAD" w14:textId="616A1DEE"/>
    <w:p w:rsidR="00A67485" w:rsidRDefault="00A67485" w14:paraId="3F0B0E59" w14:textId="77777777"/>
    <w:p w:rsidR="0087767C" w:rsidRDefault="0087767C" w14:paraId="32CC2C8C" w14:textId="77777777"/>
    <w:p w:rsidR="0087767C" w:rsidRDefault="0087767C" w14:paraId="53F49A3B" w14:textId="77777777"/>
    <w:tbl>
      <w:tblPr>
        <w:tblStyle w:val="TableGrid"/>
        <w:tblpPr w:leftFromText="180" w:rightFromText="180" w:vertAnchor="page" w:horzAnchor="margin" w:tblpXSpec="center" w:tblpY="2011"/>
        <w:tblW w:w="10018" w:type="dxa"/>
        <w:tblLook w:val="04A0" w:firstRow="1" w:lastRow="0" w:firstColumn="1" w:lastColumn="0" w:noHBand="0" w:noVBand="1"/>
      </w:tblPr>
      <w:tblGrid>
        <w:gridCol w:w="2499"/>
        <w:gridCol w:w="7519"/>
      </w:tblGrid>
      <w:tr w:rsidRPr="004E07B5" w:rsidR="008558F5" w:rsidTr="009D3A7F" w14:paraId="3D4FD74A" w14:textId="77777777">
        <w:trPr>
          <w:trHeight w:val="567"/>
        </w:trPr>
        <w:tc>
          <w:tcPr>
            <w:tcW w:w="2499" w:type="dxa"/>
            <w:shd w:val="clear" w:color="auto" w:fill="CCCCFF"/>
            <w:vAlign w:val="center"/>
          </w:tcPr>
          <w:p w:rsidRPr="004E07B5" w:rsidR="008558F5" w:rsidP="008558F5" w:rsidRDefault="008558F5" w14:paraId="0E06F663" w14:textId="77777777">
            <w:pPr>
              <w:spacing w:line="360" w:lineRule="auto"/>
              <w:rPr>
                <w:rFonts w:cstheme="minorHAnsi"/>
                <w:b/>
                <w:bCs/>
              </w:rPr>
            </w:pPr>
            <w:r w:rsidRPr="004E07B5">
              <w:rPr>
                <w:rFonts w:cstheme="minorHAnsi"/>
                <w:b/>
                <w:bCs/>
              </w:rPr>
              <w:t>Position Title</w:t>
            </w:r>
          </w:p>
        </w:tc>
        <w:tc>
          <w:tcPr>
            <w:tcW w:w="7519" w:type="dxa"/>
            <w:vAlign w:val="center"/>
          </w:tcPr>
          <w:p w:rsidRPr="002E37F2" w:rsidR="008558F5" w:rsidP="001122A9" w:rsidRDefault="00897E05" w14:paraId="3C26F348" w14:textId="21FCAF0F">
            <w:pPr>
              <w:jc w:val="both"/>
              <w:rPr>
                <w:b/>
                <w:bCs/>
              </w:rPr>
            </w:pPr>
            <w:r w:rsidRPr="00897E05">
              <w:rPr>
                <w:b/>
                <w:bCs/>
              </w:rPr>
              <w:t xml:space="preserve">Case </w:t>
            </w:r>
            <w:r w:rsidR="00E76E21">
              <w:rPr>
                <w:b/>
                <w:bCs/>
              </w:rPr>
              <w:t>Manager – Swan Hill</w:t>
            </w:r>
          </w:p>
        </w:tc>
      </w:tr>
      <w:tr w:rsidRPr="004E07B5" w:rsidR="00897E05" w:rsidTr="009D3A7F" w14:paraId="391AA541" w14:textId="77777777">
        <w:trPr>
          <w:trHeight w:val="567"/>
        </w:trPr>
        <w:tc>
          <w:tcPr>
            <w:tcW w:w="2499" w:type="dxa"/>
            <w:shd w:val="clear" w:color="auto" w:fill="CCCCFF"/>
            <w:vAlign w:val="center"/>
          </w:tcPr>
          <w:p w:rsidRPr="004E07B5" w:rsidR="00897E05" w:rsidP="00897E05" w:rsidRDefault="00897E05" w14:paraId="3B030C52" w14:textId="77777777">
            <w:pPr>
              <w:spacing w:line="360" w:lineRule="auto"/>
              <w:rPr>
                <w:rFonts w:cstheme="minorHAnsi"/>
                <w:b/>
                <w:bCs/>
              </w:rPr>
            </w:pPr>
            <w:r w:rsidRPr="004E07B5">
              <w:rPr>
                <w:rFonts w:cstheme="minorHAnsi"/>
                <w:b/>
                <w:bCs/>
              </w:rPr>
              <w:t>Position number</w:t>
            </w:r>
          </w:p>
        </w:tc>
        <w:tc>
          <w:tcPr>
            <w:tcW w:w="7519" w:type="dxa"/>
            <w:vAlign w:val="center"/>
          </w:tcPr>
          <w:p w:rsidRPr="004E07B5" w:rsidR="00897E05" w:rsidP="00897E05" w:rsidRDefault="00897E05" w14:paraId="7EFC88D7" w14:textId="6AE77DC4">
            <w:pPr>
              <w:spacing w:line="360" w:lineRule="auto"/>
              <w:rPr>
                <w:rFonts w:cstheme="minorHAnsi"/>
                <w:bCs/>
              </w:rPr>
            </w:pPr>
          </w:p>
        </w:tc>
      </w:tr>
      <w:tr w:rsidRPr="004E07B5" w:rsidR="00897E05" w:rsidTr="009D3A7F" w14:paraId="5E002C6A" w14:textId="77777777">
        <w:trPr>
          <w:trHeight w:val="567"/>
        </w:trPr>
        <w:tc>
          <w:tcPr>
            <w:tcW w:w="2499" w:type="dxa"/>
            <w:shd w:val="clear" w:color="auto" w:fill="CCCCFF"/>
            <w:vAlign w:val="center"/>
          </w:tcPr>
          <w:p w:rsidRPr="004E07B5" w:rsidR="00897E05" w:rsidP="00897E05" w:rsidRDefault="00897E05" w14:paraId="4E427FE9" w14:textId="77777777">
            <w:pPr>
              <w:spacing w:line="360" w:lineRule="auto"/>
              <w:rPr>
                <w:rFonts w:cstheme="minorHAnsi"/>
                <w:b/>
                <w:bCs/>
              </w:rPr>
            </w:pPr>
            <w:r w:rsidRPr="004E07B5">
              <w:rPr>
                <w:rFonts w:cstheme="minorHAnsi"/>
                <w:b/>
                <w:bCs/>
              </w:rPr>
              <w:t>Program</w:t>
            </w:r>
          </w:p>
        </w:tc>
        <w:tc>
          <w:tcPr>
            <w:tcW w:w="7519" w:type="dxa"/>
            <w:vAlign w:val="center"/>
          </w:tcPr>
          <w:p w:rsidRPr="004E07B5" w:rsidR="00897E05" w:rsidP="00897E05" w:rsidRDefault="00102367" w14:paraId="6831EA8E" w14:textId="32C72B61">
            <w:pPr>
              <w:spacing w:line="360" w:lineRule="auto"/>
            </w:pPr>
            <w:r>
              <w:rPr>
                <w:rFonts w:cstheme="minorHAnsi"/>
                <w:bCs/>
              </w:rPr>
              <w:t xml:space="preserve">Client services </w:t>
            </w:r>
          </w:p>
        </w:tc>
      </w:tr>
      <w:tr w:rsidRPr="004E07B5" w:rsidR="00897E05" w:rsidTr="009D3A7F" w14:paraId="2277AD10" w14:textId="77777777">
        <w:trPr>
          <w:trHeight w:val="567"/>
        </w:trPr>
        <w:tc>
          <w:tcPr>
            <w:tcW w:w="2499" w:type="dxa"/>
            <w:shd w:val="clear" w:color="auto" w:fill="CCCCFF"/>
            <w:vAlign w:val="center"/>
          </w:tcPr>
          <w:p w:rsidRPr="004E07B5" w:rsidR="00897E05" w:rsidP="00897E05" w:rsidRDefault="00897E05" w14:paraId="47B4CEC0" w14:textId="77777777">
            <w:pPr>
              <w:rPr>
                <w:rFonts w:cstheme="minorHAnsi"/>
                <w:b/>
                <w:bCs/>
              </w:rPr>
            </w:pPr>
            <w:r w:rsidRPr="004E07B5">
              <w:rPr>
                <w:rFonts w:cstheme="minorHAnsi"/>
                <w:b/>
                <w:bCs/>
              </w:rPr>
              <w:t>Classification and Award</w:t>
            </w:r>
          </w:p>
        </w:tc>
        <w:tc>
          <w:tcPr>
            <w:tcW w:w="7519" w:type="dxa"/>
            <w:vAlign w:val="center"/>
          </w:tcPr>
          <w:p w:rsidRPr="004E07B5" w:rsidR="00897E05" w:rsidP="00897E05" w:rsidRDefault="00897E05" w14:paraId="7E6C7955" w14:textId="2F97E18A">
            <w:pPr>
              <w:rPr>
                <w:color w:val="000000" w:themeColor="text1"/>
              </w:rPr>
            </w:pPr>
            <w:r w:rsidRPr="004E07B5">
              <w:rPr>
                <w:rFonts w:cstheme="minorHAnsi"/>
                <w:color w:val="000000"/>
              </w:rPr>
              <w:t>Social, Community, Home Care and Disability Services Award 2010</w:t>
            </w:r>
            <w:r>
              <w:rPr>
                <w:rFonts w:cstheme="minorHAnsi"/>
                <w:color w:val="000000"/>
              </w:rPr>
              <w:t xml:space="preserve"> – Level 5</w:t>
            </w:r>
          </w:p>
        </w:tc>
      </w:tr>
      <w:tr w:rsidRPr="004E07B5" w:rsidR="00897E05" w:rsidTr="009D3A7F" w14:paraId="6BFA206C" w14:textId="77777777">
        <w:trPr>
          <w:trHeight w:val="567"/>
        </w:trPr>
        <w:tc>
          <w:tcPr>
            <w:tcW w:w="2499" w:type="dxa"/>
            <w:shd w:val="clear" w:color="auto" w:fill="CCCCFF"/>
            <w:vAlign w:val="center"/>
          </w:tcPr>
          <w:p w:rsidRPr="004E07B5" w:rsidR="00897E05" w:rsidP="00897E05" w:rsidRDefault="00897E05" w14:paraId="643709F7" w14:textId="77777777">
            <w:pPr>
              <w:rPr>
                <w:rFonts w:cstheme="minorHAnsi"/>
                <w:b/>
                <w:bCs/>
              </w:rPr>
            </w:pPr>
            <w:r w:rsidRPr="004E07B5">
              <w:rPr>
                <w:rFonts w:cstheme="minorHAnsi"/>
                <w:b/>
                <w:bCs/>
              </w:rPr>
              <w:t>Salary range</w:t>
            </w:r>
          </w:p>
        </w:tc>
        <w:tc>
          <w:tcPr>
            <w:tcW w:w="7519" w:type="dxa"/>
            <w:vAlign w:val="center"/>
          </w:tcPr>
          <w:p w:rsidRPr="004E07B5" w:rsidR="00897E05" w:rsidP="00897E05" w:rsidRDefault="00897E05" w14:paraId="2E8629B0" w14:textId="4D5F864B">
            <w:pPr>
              <w:pStyle w:val="Default"/>
            </w:pPr>
            <w:r>
              <w:rPr>
                <w:rFonts w:cstheme="minorHAnsi"/>
                <w:bCs/>
              </w:rPr>
              <w:t>$93,858 - $98,111 (+superannuation)</w:t>
            </w:r>
          </w:p>
        </w:tc>
      </w:tr>
      <w:tr w:rsidRPr="004E07B5" w:rsidR="00897E05" w:rsidTr="009D3A7F" w14:paraId="54AF3206" w14:textId="77777777">
        <w:trPr>
          <w:trHeight w:val="567"/>
        </w:trPr>
        <w:tc>
          <w:tcPr>
            <w:tcW w:w="2499" w:type="dxa"/>
            <w:shd w:val="clear" w:color="auto" w:fill="CCCCFF"/>
            <w:vAlign w:val="center"/>
          </w:tcPr>
          <w:p w:rsidRPr="004E07B5" w:rsidR="00897E05" w:rsidP="00897E05" w:rsidRDefault="00897E05" w14:paraId="75BAC71E" w14:textId="77777777">
            <w:pPr>
              <w:spacing w:line="360" w:lineRule="auto"/>
              <w:rPr>
                <w:rFonts w:cstheme="minorHAnsi"/>
                <w:b/>
                <w:bCs/>
              </w:rPr>
            </w:pPr>
            <w:r w:rsidRPr="004E07B5">
              <w:rPr>
                <w:rFonts w:cstheme="minorHAnsi"/>
                <w:b/>
                <w:bCs/>
              </w:rPr>
              <w:t>Location</w:t>
            </w:r>
          </w:p>
        </w:tc>
        <w:tc>
          <w:tcPr>
            <w:tcW w:w="7519" w:type="dxa"/>
            <w:vAlign w:val="center"/>
          </w:tcPr>
          <w:p w:rsidRPr="004E07B5" w:rsidR="00897E05" w:rsidP="00897E05" w:rsidRDefault="00E76E21" w14:paraId="1975BBB8" w14:textId="50B518E3">
            <w:pPr>
              <w:pStyle w:val="Default"/>
            </w:pPr>
            <w:r>
              <w:rPr>
                <w:rFonts w:cstheme="minorHAnsi"/>
              </w:rPr>
              <w:t>Swan Hill</w:t>
            </w:r>
          </w:p>
        </w:tc>
      </w:tr>
      <w:tr w:rsidRPr="004E07B5" w:rsidR="00897E05" w:rsidTr="009D3A7F" w14:paraId="18B98D48" w14:textId="77777777">
        <w:trPr>
          <w:trHeight w:val="567"/>
        </w:trPr>
        <w:tc>
          <w:tcPr>
            <w:tcW w:w="2499" w:type="dxa"/>
            <w:shd w:val="clear" w:color="auto" w:fill="CCCCFF"/>
            <w:vAlign w:val="center"/>
          </w:tcPr>
          <w:p w:rsidRPr="004E07B5" w:rsidR="00897E05" w:rsidP="00897E05" w:rsidRDefault="00897E05" w14:paraId="601EE226" w14:textId="77777777">
            <w:pPr>
              <w:spacing w:line="360" w:lineRule="auto"/>
              <w:rPr>
                <w:rFonts w:cstheme="minorHAnsi"/>
                <w:b/>
                <w:bCs/>
              </w:rPr>
            </w:pPr>
            <w:r w:rsidRPr="004E07B5">
              <w:rPr>
                <w:rFonts w:cstheme="minorHAnsi"/>
                <w:b/>
                <w:bCs/>
              </w:rPr>
              <w:t xml:space="preserve">Employment status </w:t>
            </w:r>
          </w:p>
        </w:tc>
        <w:tc>
          <w:tcPr>
            <w:tcW w:w="7519" w:type="dxa"/>
            <w:vAlign w:val="center"/>
          </w:tcPr>
          <w:p w:rsidRPr="004E07B5" w:rsidR="00897E05" w:rsidP="00897E05" w:rsidRDefault="00897E05" w14:paraId="1BD6C112" w14:textId="488FD2FD">
            <w:pPr>
              <w:pStyle w:val="Default"/>
            </w:pPr>
            <w:r w:rsidRPr="004E07B5">
              <w:rPr>
                <w:rFonts w:cstheme="minorHAnsi"/>
              </w:rPr>
              <w:t>Ongoing – Full-time</w:t>
            </w:r>
          </w:p>
        </w:tc>
      </w:tr>
      <w:tr w:rsidRPr="004E07B5" w:rsidR="00897E05" w:rsidTr="009D3A7F" w14:paraId="304AD675" w14:textId="77777777">
        <w:trPr>
          <w:trHeight w:val="567"/>
        </w:trPr>
        <w:tc>
          <w:tcPr>
            <w:tcW w:w="2499" w:type="dxa"/>
            <w:shd w:val="clear" w:color="auto" w:fill="CCCCFF"/>
            <w:vAlign w:val="center"/>
          </w:tcPr>
          <w:p w:rsidRPr="004E07B5" w:rsidR="00897E05" w:rsidP="00897E05" w:rsidRDefault="00897E05" w14:paraId="216DD069" w14:textId="77777777">
            <w:pPr>
              <w:spacing w:line="360" w:lineRule="auto"/>
              <w:rPr>
                <w:rFonts w:cstheme="minorHAnsi"/>
                <w:b/>
                <w:bCs/>
              </w:rPr>
            </w:pPr>
            <w:r w:rsidRPr="004E07B5">
              <w:rPr>
                <w:rFonts w:cstheme="minorHAnsi"/>
                <w:b/>
                <w:bCs/>
              </w:rPr>
              <w:t>Hours per week</w:t>
            </w:r>
          </w:p>
        </w:tc>
        <w:tc>
          <w:tcPr>
            <w:tcW w:w="7519" w:type="dxa"/>
            <w:vAlign w:val="center"/>
          </w:tcPr>
          <w:p w:rsidRPr="003A364A" w:rsidR="00897E05" w:rsidP="00897E05" w:rsidRDefault="00897E05" w14:paraId="0CE10A0A" w14:textId="1030F3AD">
            <w:r w:rsidRPr="00897E05">
              <w:t>38 hours per week with an option to work 40 hours per week with a RDO once every 4 weeks</w:t>
            </w:r>
          </w:p>
        </w:tc>
      </w:tr>
      <w:tr w:rsidRPr="004E07B5" w:rsidR="00897E05" w:rsidTr="009D3A7F" w14:paraId="6F92E8CB" w14:textId="77777777">
        <w:trPr>
          <w:trHeight w:val="753"/>
        </w:trPr>
        <w:tc>
          <w:tcPr>
            <w:tcW w:w="2499" w:type="dxa"/>
            <w:shd w:val="clear" w:color="auto" w:fill="CCCCFF"/>
            <w:vAlign w:val="center"/>
          </w:tcPr>
          <w:p w:rsidRPr="004E07B5" w:rsidR="00897E05" w:rsidP="00897E05" w:rsidRDefault="00897E05" w14:paraId="42122284" w14:textId="50D12FEB">
            <w:pPr>
              <w:spacing w:line="360" w:lineRule="auto"/>
              <w:rPr>
                <w:b/>
                <w:bCs/>
              </w:rPr>
            </w:pPr>
            <w:r w:rsidRPr="4C68A334">
              <w:rPr>
                <w:b/>
                <w:bCs/>
              </w:rPr>
              <w:t>Reporting Manager</w:t>
            </w:r>
          </w:p>
        </w:tc>
        <w:tc>
          <w:tcPr>
            <w:tcW w:w="7519" w:type="dxa"/>
            <w:vAlign w:val="center"/>
          </w:tcPr>
          <w:p w:rsidRPr="004E07B5" w:rsidR="00897E05" w:rsidP="00897E05" w:rsidRDefault="00897E05" w14:paraId="4CC2FDE4" w14:textId="54B0297A">
            <w:pPr>
              <w:spacing w:line="360" w:lineRule="auto"/>
            </w:pPr>
            <w:r w:rsidRPr="00897E05">
              <w:t xml:space="preserve">Program Manager </w:t>
            </w:r>
            <w:r w:rsidR="00102367">
              <w:t>–</w:t>
            </w:r>
            <w:r w:rsidRPr="00897E05">
              <w:t xml:space="preserve"> </w:t>
            </w:r>
            <w:r w:rsidR="00102367">
              <w:t xml:space="preserve">Family Violence </w:t>
            </w:r>
          </w:p>
        </w:tc>
      </w:tr>
      <w:tr w:rsidRPr="004E07B5" w:rsidR="00897E05" w:rsidTr="009D3A7F" w14:paraId="5F4CFAB4" w14:textId="77777777">
        <w:trPr>
          <w:trHeight w:val="567"/>
        </w:trPr>
        <w:tc>
          <w:tcPr>
            <w:tcW w:w="2499" w:type="dxa"/>
            <w:shd w:val="clear" w:color="auto" w:fill="CCCCFF"/>
            <w:vAlign w:val="center"/>
          </w:tcPr>
          <w:p w:rsidRPr="004E07B5" w:rsidR="00897E05" w:rsidP="00897E05" w:rsidRDefault="00897E05" w14:paraId="71F9B332" w14:textId="531E4FB5">
            <w:pPr>
              <w:spacing w:line="360" w:lineRule="auto"/>
              <w:rPr>
                <w:b/>
                <w:bCs/>
              </w:rPr>
            </w:pPr>
            <w:r w:rsidRPr="4C68A334">
              <w:rPr>
                <w:b/>
                <w:bCs/>
              </w:rPr>
              <w:t>Other Key Relationships</w:t>
            </w:r>
          </w:p>
        </w:tc>
        <w:tc>
          <w:tcPr>
            <w:tcW w:w="7519" w:type="dxa"/>
            <w:vAlign w:val="center"/>
          </w:tcPr>
          <w:p w:rsidRPr="00102367" w:rsidR="00897E05" w:rsidP="00897E05" w:rsidRDefault="00102367" w14:paraId="135C8452" w14:textId="40FB0FF7">
            <w:pPr>
              <w:spacing w:line="360" w:lineRule="auto"/>
              <w:rPr>
                <w:rStyle w:val="Strong"/>
                <w:rFonts w:ascii="Open Sans" w:hAnsi="Open Sans" w:cs="Open Sans"/>
                <w:b w:val="0"/>
                <w:bCs w:val="0"/>
                <w:sz w:val="20"/>
                <w:szCs w:val="20"/>
              </w:rPr>
            </w:pPr>
            <w:r w:rsidRPr="00102367">
              <w:rPr>
                <w:rStyle w:val="Strong"/>
                <w:rFonts w:ascii="Open Sans" w:hAnsi="Open Sans" w:cs="Open Sans"/>
                <w:b w:val="0"/>
                <w:bCs w:val="0"/>
                <w:sz w:val="20"/>
                <w:szCs w:val="20"/>
              </w:rPr>
              <w:t xml:space="preserve">Team Leader, Family Violence </w:t>
            </w:r>
          </w:p>
        </w:tc>
      </w:tr>
      <w:tr w:rsidRPr="004E07B5" w:rsidR="00897E05" w:rsidTr="00897E05" w14:paraId="38B8717E" w14:textId="77777777">
        <w:trPr>
          <w:trHeight w:val="843"/>
        </w:trPr>
        <w:tc>
          <w:tcPr>
            <w:tcW w:w="2499" w:type="dxa"/>
            <w:shd w:val="clear" w:color="auto" w:fill="CCCCFF"/>
          </w:tcPr>
          <w:p w:rsidRPr="004E07B5" w:rsidR="00897E05" w:rsidP="00897E05" w:rsidRDefault="00897E05" w14:paraId="02B3DB43" w14:textId="77777777">
            <w:pPr>
              <w:rPr>
                <w:b/>
                <w:bCs/>
              </w:rPr>
            </w:pPr>
            <w:r w:rsidRPr="3DD02BC2">
              <w:rPr>
                <w:b/>
                <w:bCs/>
              </w:rPr>
              <w:t>Position Objectives</w:t>
            </w:r>
          </w:p>
        </w:tc>
        <w:tc>
          <w:tcPr>
            <w:tcW w:w="7519" w:type="dxa"/>
          </w:tcPr>
          <w:p w:rsidRPr="00883911" w:rsidR="00897E05" w:rsidP="00897E05" w:rsidRDefault="00897E05" w14:paraId="5B3FC6BF" w14:textId="3D0ED284">
            <w:pPr>
              <w:spacing w:before="60" w:after="60"/>
              <w:jc w:val="both"/>
            </w:pPr>
            <w:r w:rsidRPr="00897E05">
              <w:t xml:space="preserve">The position will provide effective, </w:t>
            </w:r>
            <w:r w:rsidRPr="00897E05" w:rsidR="00CF1F44">
              <w:t>safe,</w:t>
            </w:r>
            <w:r w:rsidRPr="00897E05">
              <w:t xml:space="preserve"> and professional services </w:t>
            </w:r>
            <w:r w:rsidRPr="00897E05" w:rsidR="00BF3722">
              <w:t>and support</w:t>
            </w:r>
            <w:r w:rsidRPr="00897E05">
              <w:t xml:space="preserve"> to people who have experienced family and sexual violence.</w:t>
            </w:r>
          </w:p>
        </w:tc>
      </w:tr>
      <w:tr w:rsidRPr="004E07B5" w:rsidR="00897E05" w:rsidTr="009D3A7F" w14:paraId="34577209" w14:textId="77777777">
        <w:trPr>
          <w:trHeight w:val="561"/>
        </w:trPr>
        <w:tc>
          <w:tcPr>
            <w:tcW w:w="2499" w:type="dxa"/>
            <w:shd w:val="clear" w:color="auto" w:fill="CCCCFF"/>
          </w:tcPr>
          <w:p w:rsidRPr="004E07B5" w:rsidR="00897E05" w:rsidP="00897E05" w:rsidRDefault="00897E05" w14:paraId="16E6BC07" w14:textId="77777777">
            <w:pPr>
              <w:rPr>
                <w:rFonts w:cstheme="minorHAnsi"/>
                <w:b/>
                <w:bCs/>
              </w:rPr>
            </w:pPr>
            <w:r w:rsidRPr="00215EE8">
              <w:rPr>
                <w:rFonts w:cstheme="minorHAnsi"/>
                <w:b/>
                <w:bCs/>
              </w:rPr>
              <w:t>Key responsibilities</w:t>
            </w:r>
          </w:p>
        </w:tc>
        <w:tc>
          <w:tcPr>
            <w:tcW w:w="7519" w:type="dxa"/>
          </w:tcPr>
          <w:p w:rsidRPr="00897E05" w:rsidR="00897E05" w:rsidP="00897E05" w:rsidRDefault="00897E05" w14:paraId="6770C91A" w14:textId="4C36FFD5">
            <w:pPr>
              <w:pStyle w:val="NormalWeb"/>
              <w:numPr>
                <w:ilvl w:val="0"/>
                <w:numId w:val="4"/>
              </w:numPr>
              <w:spacing w:before="60" w:beforeAutospacing="0" w:after="60" w:afterAutospacing="0"/>
              <w:ind w:left="368" w:hanging="368"/>
              <w:rPr>
                <w:rFonts w:asciiTheme="minorHAnsi" w:hAnsiTheme="minorHAnsi" w:cstheme="minorHAnsi"/>
                <w:sz w:val="22"/>
                <w:szCs w:val="22"/>
              </w:rPr>
            </w:pPr>
            <w:r w:rsidRPr="00897E05">
              <w:rPr>
                <w:rFonts w:asciiTheme="minorHAnsi" w:hAnsiTheme="minorHAnsi" w:cstheme="minorHAnsi"/>
                <w:sz w:val="22"/>
                <w:szCs w:val="22"/>
              </w:rPr>
              <w:t xml:space="preserve">Deliver high quality, inclusive and flexible case management services including client engagement, intake and assessment, case planning, intervention, review, and case closure to victim survivor of </w:t>
            </w:r>
            <w:r w:rsidR="00102367">
              <w:rPr>
                <w:rFonts w:asciiTheme="minorHAnsi" w:hAnsiTheme="minorHAnsi" w:cstheme="minorHAnsi"/>
                <w:sz w:val="22"/>
                <w:szCs w:val="22"/>
              </w:rPr>
              <w:t>family violence</w:t>
            </w:r>
            <w:r w:rsidRPr="00897E05">
              <w:rPr>
                <w:rFonts w:asciiTheme="minorHAnsi" w:hAnsiTheme="minorHAnsi" w:cstheme="minorHAnsi"/>
                <w:sz w:val="22"/>
                <w:szCs w:val="22"/>
              </w:rPr>
              <w:t>.</w:t>
            </w:r>
          </w:p>
          <w:p w:rsidRPr="00897E05" w:rsidR="00897E05" w:rsidP="00897E05" w:rsidRDefault="00897E05" w14:paraId="6CDFCFE5" w14:textId="33BFB6B2">
            <w:pPr>
              <w:pStyle w:val="NormalWeb"/>
              <w:numPr>
                <w:ilvl w:val="0"/>
                <w:numId w:val="4"/>
              </w:numPr>
              <w:spacing w:before="60" w:beforeAutospacing="0" w:after="60" w:afterAutospacing="0"/>
              <w:ind w:left="368" w:hanging="368"/>
              <w:rPr>
                <w:rFonts w:asciiTheme="minorHAnsi" w:hAnsiTheme="minorHAnsi" w:cstheme="minorHAnsi"/>
                <w:sz w:val="22"/>
                <w:szCs w:val="22"/>
              </w:rPr>
            </w:pPr>
            <w:r w:rsidRPr="00897E05">
              <w:rPr>
                <w:rFonts w:asciiTheme="minorHAnsi" w:hAnsiTheme="minorHAnsi" w:cstheme="minorHAnsi"/>
                <w:sz w:val="22"/>
                <w:szCs w:val="22"/>
              </w:rPr>
              <w:t xml:space="preserve">Undertake and coordinate effective high quality, case management for </w:t>
            </w:r>
            <w:r w:rsidR="00102367">
              <w:rPr>
                <w:rFonts w:asciiTheme="minorHAnsi" w:hAnsiTheme="minorHAnsi" w:cstheme="minorHAnsi"/>
                <w:sz w:val="22"/>
                <w:szCs w:val="22"/>
              </w:rPr>
              <w:t>family violence</w:t>
            </w:r>
            <w:r w:rsidRPr="00897E05">
              <w:rPr>
                <w:rFonts w:asciiTheme="minorHAnsi" w:hAnsiTheme="minorHAnsi" w:cstheme="minorHAnsi"/>
                <w:sz w:val="22"/>
                <w:szCs w:val="22"/>
              </w:rPr>
              <w:t xml:space="preserve"> victim survivors in accordance with MARAM and relevant practice guidelines.</w:t>
            </w:r>
          </w:p>
          <w:p w:rsidRPr="00897E05" w:rsidR="00897E05" w:rsidP="00897E05" w:rsidRDefault="00897E05" w14:paraId="61378225" w14:textId="77777777">
            <w:pPr>
              <w:pStyle w:val="NormalWeb"/>
              <w:numPr>
                <w:ilvl w:val="0"/>
                <w:numId w:val="4"/>
              </w:numPr>
              <w:spacing w:before="60" w:beforeAutospacing="0" w:after="60" w:afterAutospacing="0"/>
              <w:ind w:left="368" w:hanging="368"/>
              <w:rPr>
                <w:rFonts w:asciiTheme="minorHAnsi" w:hAnsiTheme="minorHAnsi" w:cstheme="minorHAnsi"/>
                <w:sz w:val="22"/>
                <w:szCs w:val="22"/>
              </w:rPr>
            </w:pPr>
            <w:r w:rsidRPr="00897E05">
              <w:rPr>
                <w:rFonts w:asciiTheme="minorHAnsi" w:hAnsiTheme="minorHAnsi" w:cstheme="minorHAnsi"/>
                <w:sz w:val="22"/>
                <w:szCs w:val="22"/>
              </w:rPr>
              <w:t>Engage with victim survivors, their families and health/community services to deliver integrated ‘evidence based’ victim-directed and meaningful service to all people.</w:t>
            </w:r>
          </w:p>
          <w:p w:rsidRPr="00897E05" w:rsidR="00897E05" w:rsidP="00897E05" w:rsidRDefault="00897E05" w14:paraId="2988AC52" w14:textId="5CD09CDC">
            <w:pPr>
              <w:pStyle w:val="NormalWeb"/>
              <w:numPr>
                <w:ilvl w:val="0"/>
                <w:numId w:val="4"/>
              </w:numPr>
              <w:spacing w:before="60" w:beforeAutospacing="0" w:after="60" w:afterAutospacing="0"/>
              <w:ind w:left="368" w:hanging="368"/>
              <w:rPr>
                <w:rFonts w:asciiTheme="minorHAnsi" w:hAnsiTheme="minorHAnsi" w:cstheme="minorHAnsi"/>
                <w:sz w:val="22"/>
                <w:szCs w:val="22"/>
              </w:rPr>
            </w:pPr>
            <w:r w:rsidRPr="00897E05">
              <w:rPr>
                <w:rFonts w:asciiTheme="minorHAnsi" w:hAnsiTheme="minorHAnsi" w:cstheme="minorHAnsi"/>
                <w:sz w:val="22"/>
                <w:szCs w:val="22"/>
              </w:rPr>
              <w:t>Participate and deliver effective work processes to ensure the delivery of program throughput, outputs, and KPI’s.</w:t>
            </w:r>
          </w:p>
          <w:p w:rsidRPr="00897E05" w:rsidR="00897E05" w:rsidP="00897E05" w:rsidRDefault="00897E05" w14:paraId="7B478852" w14:textId="77777777">
            <w:pPr>
              <w:pStyle w:val="NormalWeb"/>
              <w:numPr>
                <w:ilvl w:val="0"/>
                <w:numId w:val="4"/>
              </w:numPr>
              <w:spacing w:before="60" w:beforeAutospacing="0" w:after="60" w:afterAutospacing="0"/>
              <w:ind w:left="368" w:hanging="368"/>
              <w:rPr>
                <w:rFonts w:asciiTheme="minorHAnsi" w:hAnsiTheme="minorHAnsi" w:cstheme="minorHAnsi"/>
                <w:sz w:val="22"/>
                <w:szCs w:val="22"/>
              </w:rPr>
            </w:pPr>
            <w:r w:rsidRPr="00897E05">
              <w:rPr>
                <w:rFonts w:asciiTheme="minorHAnsi" w:hAnsiTheme="minorHAnsi" w:cstheme="minorHAnsi"/>
                <w:sz w:val="22"/>
                <w:szCs w:val="22"/>
              </w:rPr>
              <w:t>Utilise principals of recovery orientated practice, support and assist clients to develop skills.</w:t>
            </w:r>
          </w:p>
          <w:p w:rsidRPr="00897E05" w:rsidR="00897E05" w:rsidP="00897E05" w:rsidRDefault="00897E05" w14:paraId="0245BD62" w14:textId="77777777">
            <w:pPr>
              <w:pStyle w:val="NormalWeb"/>
              <w:numPr>
                <w:ilvl w:val="0"/>
                <w:numId w:val="4"/>
              </w:numPr>
              <w:spacing w:before="60" w:beforeAutospacing="0" w:after="60" w:afterAutospacing="0"/>
              <w:ind w:left="368" w:hanging="368"/>
              <w:rPr>
                <w:rFonts w:asciiTheme="minorHAnsi" w:hAnsiTheme="minorHAnsi" w:cstheme="minorHAnsi"/>
                <w:sz w:val="22"/>
                <w:szCs w:val="22"/>
              </w:rPr>
            </w:pPr>
            <w:r w:rsidRPr="00897E05">
              <w:rPr>
                <w:rFonts w:asciiTheme="minorHAnsi" w:hAnsiTheme="minorHAnsi" w:cstheme="minorHAnsi"/>
                <w:sz w:val="22"/>
                <w:szCs w:val="22"/>
              </w:rPr>
              <w:t>Encourage positive relationships and support networks through role modelling.</w:t>
            </w:r>
          </w:p>
          <w:p w:rsidRPr="00897E05" w:rsidR="00897E05" w:rsidP="00897E05" w:rsidRDefault="00897E05" w14:paraId="487F1B5D" w14:textId="77777777">
            <w:pPr>
              <w:pStyle w:val="NormalWeb"/>
              <w:numPr>
                <w:ilvl w:val="0"/>
                <w:numId w:val="4"/>
              </w:numPr>
              <w:spacing w:before="60" w:beforeAutospacing="0" w:after="60" w:afterAutospacing="0"/>
              <w:ind w:left="368" w:hanging="368"/>
              <w:rPr>
                <w:rFonts w:asciiTheme="minorHAnsi" w:hAnsiTheme="minorHAnsi" w:cstheme="minorHAnsi"/>
                <w:sz w:val="22"/>
                <w:szCs w:val="22"/>
              </w:rPr>
            </w:pPr>
            <w:r w:rsidRPr="00897E05">
              <w:rPr>
                <w:rFonts w:asciiTheme="minorHAnsi" w:hAnsiTheme="minorHAnsi" w:cstheme="minorHAnsi"/>
                <w:sz w:val="22"/>
                <w:szCs w:val="22"/>
              </w:rPr>
              <w:t xml:space="preserve">Educate, encourage, and support victim survivors to engage with internal and external support services. </w:t>
            </w:r>
          </w:p>
          <w:p w:rsidRPr="00897E05" w:rsidR="00897E05" w:rsidP="00897E05" w:rsidRDefault="00897E05" w14:paraId="4F49928F" w14:textId="77777777">
            <w:pPr>
              <w:pStyle w:val="NormalWeb"/>
              <w:numPr>
                <w:ilvl w:val="0"/>
                <w:numId w:val="4"/>
              </w:numPr>
              <w:spacing w:before="60" w:beforeAutospacing="0" w:after="60" w:afterAutospacing="0"/>
              <w:ind w:left="368" w:hanging="368"/>
              <w:rPr>
                <w:rFonts w:asciiTheme="minorHAnsi" w:hAnsiTheme="minorHAnsi" w:cstheme="minorHAnsi"/>
                <w:sz w:val="22"/>
                <w:szCs w:val="22"/>
              </w:rPr>
            </w:pPr>
            <w:r w:rsidRPr="00897E05">
              <w:rPr>
                <w:rFonts w:asciiTheme="minorHAnsi" w:hAnsiTheme="minorHAnsi" w:cstheme="minorHAnsi"/>
                <w:sz w:val="22"/>
                <w:szCs w:val="22"/>
              </w:rPr>
              <w:t>Support victim survivors to identify short and long-term goals through effective case planning.</w:t>
            </w:r>
          </w:p>
          <w:p w:rsidR="00897E05" w:rsidP="00897E05" w:rsidRDefault="00897E05" w14:paraId="2CBA2917" w14:textId="77777777">
            <w:pPr>
              <w:pStyle w:val="NormalWeb"/>
              <w:numPr>
                <w:ilvl w:val="0"/>
                <w:numId w:val="4"/>
              </w:numPr>
              <w:spacing w:before="60" w:beforeAutospacing="0" w:after="60" w:afterAutospacing="0"/>
              <w:ind w:left="368" w:hanging="368"/>
              <w:rPr>
                <w:rFonts w:asciiTheme="minorHAnsi" w:hAnsiTheme="minorHAnsi" w:cstheme="minorHAnsi"/>
                <w:sz w:val="22"/>
                <w:szCs w:val="22"/>
              </w:rPr>
            </w:pPr>
            <w:r w:rsidRPr="00897E05">
              <w:rPr>
                <w:rFonts w:asciiTheme="minorHAnsi" w:hAnsiTheme="minorHAnsi" w:cstheme="minorHAnsi"/>
                <w:sz w:val="22"/>
                <w:szCs w:val="22"/>
              </w:rPr>
              <w:t>Provide guidance and encouragement to victim survivors to achieve agreed goals as detailed in their action plan.</w:t>
            </w:r>
          </w:p>
          <w:p w:rsidRPr="00897E05" w:rsidR="00897E05" w:rsidP="00897E05" w:rsidRDefault="00897E05" w14:paraId="5A0CB3B8" w14:textId="51F7DBDA">
            <w:pPr>
              <w:pStyle w:val="NormalWeb"/>
              <w:numPr>
                <w:ilvl w:val="0"/>
                <w:numId w:val="4"/>
              </w:numPr>
              <w:spacing w:before="60" w:beforeAutospacing="0" w:after="60" w:afterAutospacing="0"/>
              <w:ind w:left="368" w:hanging="368"/>
              <w:rPr>
                <w:rFonts w:asciiTheme="minorHAnsi" w:hAnsiTheme="minorHAnsi" w:cstheme="minorHAnsi"/>
                <w:sz w:val="22"/>
                <w:szCs w:val="22"/>
              </w:rPr>
            </w:pPr>
            <w:r w:rsidRPr="00897E05">
              <w:rPr>
                <w:rFonts w:asciiTheme="minorHAnsi" w:hAnsiTheme="minorHAnsi" w:cstheme="minorHAnsi"/>
                <w:sz w:val="22"/>
                <w:szCs w:val="22"/>
              </w:rPr>
              <w:t xml:space="preserve">Establish and maintain collaborative and supportive relationships with clients, service providers, other team members and the local community </w:t>
            </w:r>
            <w:r w:rsidRPr="00897E05">
              <w:rPr>
                <w:rFonts w:asciiTheme="minorHAnsi" w:hAnsiTheme="minorHAnsi" w:cstheme="minorHAnsi"/>
                <w:sz w:val="22"/>
                <w:szCs w:val="22"/>
              </w:rPr>
              <w:t>through demonstrating respect, empathy, and the willingness to understand differences in culture and customs.</w:t>
            </w:r>
          </w:p>
        </w:tc>
      </w:tr>
      <w:tr w:rsidRPr="004E07B5" w:rsidR="00897E05" w:rsidTr="009D3A7F" w14:paraId="2ED2A774" w14:textId="77777777">
        <w:trPr>
          <w:trHeight w:val="561"/>
        </w:trPr>
        <w:tc>
          <w:tcPr>
            <w:tcW w:w="2499" w:type="dxa"/>
            <w:shd w:val="clear" w:color="auto" w:fill="CCCCFF"/>
          </w:tcPr>
          <w:p w:rsidRPr="004E07B5" w:rsidR="00897E05" w:rsidP="00897E05" w:rsidRDefault="00897E05" w14:paraId="19BE9518" w14:textId="77777777">
            <w:pPr>
              <w:rPr>
                <w:rFonts w:cstheme="minorHAnsi"/>
                <w:b/>
                <w:bCs/>
              </w:rPr>
            </w:pPr>
            <w:r w:rsidRPr="007A6999">
              <w:rPr>
                <w:rFonts w:cstheme="minorHAnsi"/>
                <w:b/>
                <w:bCs/>
              </w:rPr>
              <w:t>Key Selection Criteria</w:t>
            </w:r>
          </w:p>
        </w:tc>
        <w:tc>
          <w:tcPr>
            <w:tcW w:w="7519" w:type="dxa"/>
          </w:tcPr>
          <w:p w:rsidRPr="00F4313D" w:rsidR="00897E05" w:rsidP="00897E05" w:rsidRDefault="00897E05" w14:paraId="388186FA" w14:textId="77777777">
            <w:pPr>
              <w:pStyle w:val="ListParagraph"/>
              <w:numPr>
                <w:ilvl w:val="0"/>
                <w:numId w:val="33"/>
              </w:numPr>
              <w:spacing w:after="60" w:line="240" w:lineRule="auto"/>
              <w:contextualSpacing w:val="0"/>
              <w:rPr>
                <w:rFonts w:cstheme="minorHAnsi"/>
              </w:rPr>
            </w:pPr>
            <w:r>
              <w:t>Demonstrated experience delivering goal-orientated case management to</w:t>
            </w:r>
            <w:r>
              <w:rPr>
                <w:rFonts w:cstheme="minorHAnsi"/>
              </w:rPr>
              <w:t xml:space="preserve"> victim survivors of family violence and/or sexual assault</w:t>
            </w:r>
            <w:r>
              <w:t>, specifically targeting clients with high vulnerability and mental health issues.</w:t>
            </w:r>
          </w:p>
          <w:p w:rsidRPr="00C76B8F" w:rsidR="00897E05" w:rsidP="00897E05" w:rsidRDefault="00897E05" w14:paraId="5C23EF73" w14:textId="77777777">
            <w:pPr>
              <w:pStyle w:val="ListParagraph"/>
              <w:numPr>
                <w:ilvl w:val="0"/>
                <w:numId w:val="33"/>
              </w:numPr>
              <w:spacing w:after="60" w:line="240" w:lineRule="auto"/>
              <w:contextualSpacing w:val="0"/>
              <w:rPr>
                <w:rFonts w:cstheme="minorHAnsi"/>
              </w:rPr>
            </w:pPr>
            <w:r>
              <w:t>Provide holistic evidence-based interventions and referrals, with victim survivors and their families, which reflect their need/s whilst aiming for self-determination, build resilience and enhanced quality of life.</w:t>
            </w:r>
          </w:p>
          <w:p w:rsidRPr="000C3DF1" w:rsidR="00897E05" w:rsidP="00897E05" w:rsidRDefault="00897E05" w14:paraId="69A5E551" w14:textId="77777777">
            <w:pPr>
              <w:pStyle w:val="ListParagraph"/>
              <w:numPr>
                <w:ilvl w:val="0"/>
                <w:numId w:val="33"/>
              </w:numPr>
              <w:spacing w:after="60" w:line="240" w:lineRule="auto"/>
              <w:contextualSpacing w:val="0"/>
              <w:rPr>
                <w:rFonts w:cstheme="minorHAnsi"/>
              </w:rPr>
            </w:pPr>
            <w:r>
              <w:t>High level interpersonal skills, and ability to connect with people and build trusting therapeutic relationships.</w:t>
            </w:r>
          </w:p>
          <w:p w:rsidRPr="00F7407E" w:rsidR="00897E05" w:rsidP="00897E05" w:rsidRDefault="00897E05" w14:paraId="1C5B4CC3" w14:textId="77777777">
            <w:pPr>
              <w:pStyle w:val="ListParagraph"/>
              <w:numPr>
                <w:ilvl w:val="0"/>
                <w:numId w:val="33"/>
              </w:numPr>
              <w:spacing w:after="60" w:line="240" w:lineRule="auto"/>
              <w:contextualSpacing w:val="0"/>
              <w:rPr>
                <w:rFonts w:cstheme="minorHAnsi"/>
              </w:rPr>
            </w:pPr>
            <w:r>
              <w:t>Excellent written and verbal communication skills.</w:t>
            </w:r>
          </w:p>
          <w:p w:rsidRPr="00F7407E" w:rsidR="00897E05" w:rsidP="00897E05" w:rsidRDefault="00897E05" w14:paraId="759CA3BD" w14:textId="77777777">
            <w:pPr>
              <w:pStyle w:val="ListParagraph"/>
              <w:numPr>
                <w:ilvl w:val="0"/>
                <w:numId w:val="33"/>
              </w:numPr>
              <w:spacing w:after="60" w:line="240" w:lineRule="auto"/>
              <w:contextualSpacing w:val="0"/>
              <w:rPr>
                <w:rFonts w:cstheme="minorHAnsi"/>
              </w:rPr>
            </w:pPr>
            <w:r>
              <w:t>Ability to thrive in an innovative working environment and work with ambiguity.</w:t>
            </w:r>
          </w:p>
          <w:p w:rsidRPr="00F7407E" w:rsidR="00897E05" w:rsidP="00897E05" w:rsidRDefault="00897E05" w14:paraId="15426DC4" w14:textId="77777777">
            <w:pPr>
              <w:pStyle w:val="ListParagraph"/>
              <w:numPr>
                <w:ilvl w:val="0"/>
                <w:numId w:val="33"/>
              </w:numPr>
              <w:spacing w:after="60" w:line="240" w:lineRule="auto"/>
              <w:contextualSpacing w:val="0"/>
              <w:rPr>
                <w:rFonts w:cstheme="minorHAnsi"/>
              </w:rPr>
            </w:pPr>
            <w:r>
              <w:t>Ability to work as part of a team and autonomously.</w:t>
            </w:r>
          </w:p>
          <w:p w:rsidRPr="00897E05" w:rsidR="00897E05" w:rsidP="00897E05" w:rsidRDefault="00897E05" w14:paraId="72F1518E" w14:textId="3079C575">
            <w:pPr>
              <w:pStyle w:val="bodycopy"/>
              <w:framePr w:hSpace="0" w:wrap="auto" w:hAnchor="text" w:vAnchor="margin" w:xAlign="left" w:yAlign="inline"/>
              <w:rPr>
                <w:rFonts w:eastAsiaTheme="minorHAnsi"/>
              </w:rPr>
            </w:pPr>
            <w:r w:rsidRPr="00897E05">
              <w:t>Experience working in collaboration with other services to ensure integrated care for the victim survivor.</w:t>
            </w:r>
          </w:p>
        </w:tc>
      </w:tr>
      <w:tr w:rsidRPr="004E07B5" w:rsidR="00897E05" w:rsidTr="009D3A7F" w14:paraId="119C74BE" w14:textId="77777777">
        <w:trPr>
          <w:trHeight w:val="561"/>
        </w:trPr>
        <w:tc>
          <w:tcPr>
            <w:tcW w:w="2499" w:type="dxa"/>
            <w:shd w:val="clear" w:color="auto" w:fill="CCCCFF"/>
          </w:tcPr>
          <w:p w:rsidRPr="007A6999" w:rsidR="00897E05" w:rsidP="00897E05" w:rsidRDefault="00897E05" w14:paraId="52AD7879" w14:textId="2A762B04">
            <w:pPr>
              <w:rPr>
                <w:rFonts w:cstheme="minorHAnsi"/>
                <w:b/>
                <w:bCs/>
              </w:rPr>
            </w:pPr>
            <w:r w:rsidRPr="004E07B5">
              <w:rPr>
                <w:rFonts w:cstheme="minorHAnsi"/>
                <w:b/>
                <w:bCs/>
              </w:rPr>
              <w:t>Family Violence Minimum Mandatory Qualifications under Recommendation 209</w:t>
            </w:r>
          </w:p>
        </w:tc>
        <w:tc>
          <w:tcPr>
            <w:tcW w:w="7519" w:type="dxa"/>
          </w:tcPr>
          <w:p w:rsidRPr="004E07B5" w:rsidR="00897E05" w:rsidP="00897E05" w:rsidRDefault="00897E05" w14:paraId="125D11D8" w14:textId="77777777">
            <w:pPr>
              <w:pStyle w:val="NormalWeb"/>
              <w:spacing w:before="60" w:beforeAutospacing="0" w:after="60" w:afterAutospacing="0"/>
              <w:rPr>
                <w:rFonts w:asciiTheme="minorHAnsi" w:hAnsiTheme="minorHAnsi" w:cstheme="minorHAnsi"/>
                <w:sz w:val="22"/>
                <w:szCs w:val="22"/>
              </w:rPr>
            </w:pPr>
            <w:r w:rsidRPr="004E07B5">
              <w:rPr>
                <w:rFonts w:asciiTheme="minorHAnsi" w:hAnsiTheme="minorHAnsi" w:cstheme="minorHAnsi"/>
                <w:sz w:val="22"/>
                <w:szCs w:val="22"/>
              </w:rPr>
              <w:t xml:space="preserve">As per the minimum mandatory qualifications requirements via </w:t>
            </w:r>
            <w:hyperlink w:history="1" r:id="rId11">
              <w:r w:rsidRPr="004E07B5">
                <w:rPr>
                  <w:rStyle w:val="Hyperlink"/>
                  <w:rFonts w:asciiTheme="minorHAnsi" w:hAnsiTheme="minorHAnsi" w:cstheme="minorHAnsi"/>
                  <w:sz w:val="22"/>
                  <w:szCs w:val="22"/>
                </w:rPr>
                <w:t>https://www.vic.gov.au/mandatory-minimum-qualifications-specialist-family-violence-practitioners</w:t>
              </w:r>
            </w:hyperlink>
            <w:r w:rsidRPr="004E07B5">
              <w:rPr>
                <w:rFonts w:asciiTheme="minorHAnsi" w:hAnsiTheme="minorHAnsi" w:cstheme="minorHAnsi"/>
                <w:sz w:val="22"/>
                <w:szCs w:val="22"/>
              </w:rPr>
              <w:t>:</w:t>
            </w:r>
          </w:p>
          <w:p w:rsidRPr="004E07B5" w:rsidR="00897E05" w:rsidP="00897E05" w:rsidRDefault="00897E05" w14:paraId="178259B2" w14:textId="77777777">
            <w:pPr>
              <w:pStyle w:val="NormalWeb"/>
              <w:spacing w:before="60" w:beforeAutospacing="0" w:after="60" w:afterAutospacing="0"/>
              <w:rPr>
                <w:rFonts w:asciiTheme="minorHAnsi" w:hAnsiTheme="minorHAnsi" w:cstheme="minorHAnsi"/>
                <w:sz w:val="22"/>
                <w:szCs w:val="22"/>
              </w:rPr>
            </w:pPr>
            <w:r w:rsidRPr="004E07B5">
              <w:rPr>
                <w:rFonts w:asciiTheme="minorHAnsi" w:hAnsiTheme="minorHAnsi" w:cstheme="minorHAnsi"/>
                <w:sz w:val="22"/>
                <w:szCs w:val="22"/>
              </w:rPr>
              <w:t>All candidates wishing to apply for this role must be able to demonstrate that they:</w:t>
            </w:r>
          </w:p>
          <w:p w:rsidRPr="004E07B5" w:rsidR="00897E05" w:rsidP="00897E05" w:rsidRDefault="00897E05" w14:paraId="7EB7CD6A" w14:textId="77777777">
            <w:pPr>
              <w:pStyle w:val="NormalWeb"/>
              <w:spacing w:before="60" w:beforeAutospacing="0" w:after="60" w:afterAutospacing="0"/>
              <w:rPr>
                <w:rFonts w:asciiTheme="minorHAnsi" w:hAnsiTheme="minorHAnsi" w:cstheme="minorHAnsi"/>
                <w:sz w:val="22"/>
                <w:szCs w:val="22"/>
              </w:rPr>
            </w:pPr>
            <w:r w:rsidRPr="004E07B5">
              <w:rPr>
                <w:rFonts w:asciiTheme="minorHAnsi" w:hAnsiTheme="minorHAnsi" w:cstheme="minorHAnsi"/>
                <w:sz w:val="22"/>
                <w:szCs w:val="22"/>
              </w:rPr>
              <w:t>1. are considered EXEMPT under the policy OR</w:t>
            </w:r>
          </w:p>
          <w:p w:rsidRPr="004E07B5" w:rsidR="00897E05" w:rsidP="00897E05" w:rsidRDefault="00897E05" w14:paraId="6C504DD9" w14:textId="77777777">
            <w:pPr>
              <w:pStyle w:val="NormalWeb"/>
              <w:spacing w:before="60" w:beforeAutospacing="0" w:after="60" w:afterAutospacing="0"/>
              <w:rPr>
                <w:rFonts w:asciiTheme="minorHAnsi" w:hAnsiTheme="minorHAnsi" w:cstheme="minorHAnsi"/>
                <w:sz w:val="22"/>
                <w:szCs w:val="22"/>
              </w:rPr>
            </w:pPr>
            <w:r w:rsidRPr="004E07B5">
              <w:rPr>
                <w:rFonts w:asciiTheme="minorHAnsi" w:hAnsiTheme="minorHAnsi" w:cstheme="minorHAnsi"/>
                <w:sz w:val="22"/>
                <w:szCs w:val="22"/>
              </w:rPr>
              <w:t>2. hold a Bachelor of Social Work or other equivalent qualification OR</w:t>
            </w:r>
          </w:p>
          <w:p w:rsidRPr="004E07B5" w:rsidR="00897E05" w:rsidP="00897E05" w:rsidRDefault="00897E05" w14:paraId="5FC75EDD" w14:textId="77777777">
            <w:pPr>
              <w:pStyle w:val="NormalWeb"/>
              <w:spacing w:before="60" w:beforeAutospacing="0" w:after="60" w:afterAutospacing="0"/>
              <w:rPr>
                <w:rFonts w:asciiTheme="minorHAnsi" w:hAnsiTheme="minorHAnsi" w:cstheme="minorHAnsi"/>
                <w:sz w:val="22"/>
                <w:szCs w:val="22"/>
              </w:rPr>
            </w:pPr>
            <w:r w:rsidRPr="004E07B5">
              <w:rPr>
                <w:rFonts w:asciiTheme="minorHAnsi" w:hAnsiTheme="minorHAnsi" w:cstheme="minorHAnsi"/>
                <w:sz w:val="22"/>
                <w:szCs w:val="22"/>
              </w:rPr>
              <w:t>3. have minimum 5 years relevant professional experience, OR a related qualification as per the mandatory minimum qualification requirements. OR</w:t>
            </w:r>
          </w:p>
          <w:p w:rsidRPr="004E07B5" w:rsidR="00897E05" w:rsidP="00897E05" w:rsidRDefault="00897E05" w14:paraId="7E8F26D0" w14:textId="77777777">
            <w:pPr>
              <w:pStyle w:val="NormalWeb"/>
              <w:spacing w:before="60" w:beforeAutospacing="0" w:after="60" w:afterAutospacing="0"/>
              <w:rPr>
                <w:rFonts w:asciiTheme="minorHAnsi" w:hAnsiTheme="minorHAnsi" w:cstheme="minorHAnsi"/>
                <w:sz w:val="22"/>
                <w:szCs w:val="22"/>
              </w:rPr>
            </w:pPr>
            <w:r w:rsidRPr="004E07B5">
              <w:rPr>
                <w:rFonts w:asciiTheme="minorHAnsi" w:hAnsiTheme="minorHAnsi" w:cstheme="minorHAnsi"/>
                <w:sz w:val="22"/>
                <w:szCs w:val="22"/>
              </w:rPr>
              <w:t>4. hold significant cultural knowledge and experience or lived experience and have faced barriers to educational pathways.</w:t>
            </w:r>
          </w:p>
          <w:p w:rsidRPr="004E07B5" w:rsidR="00897E05" w:rsidP="00897E05" w:rsidRDefault="00897E05" w14:paraId="54D0F44B" w14:textId="77777777">
            <w:pPr>
              <w:pStyle w:val="NormalWeb"/>
              <w:spacing w:before="60" w:beforeAutospacing="0" w:after="60" w:afterAutospacing="0"/>
              <w:rPr>
                <w:rFonts w:asciiTheme="minorHAnsi" w:hAnsiTheme="minorHAnsi" w:cstheme="minorHAnsi"/>
                <w:sz w:val="22"/>
                <w:szCs w:val="22"/>
              </w:rPr>
            </w:pPr>
            <w:r w:rsidRPr="004E07B5">
              <w:rPr>
                <w:rFonts w:asciiTheme="minorHAnsi" w:hAnsiTheme="minorHAnsi" w:cstheme="minorHAnsi"/>
                <w:b/>
                <w:bCs/>
                <w:sz w:val="22"/>
                <w:szCs w:val="22"/>
              </w:rPr>
              <w:t>Please note</w:t>
            </w:r>
            <w:r w:rsidRPr="004E07B5">
              <w:rPr>
                <w:rFonts w:asciiTheme="minorHAnsi" w:hAnsiTheme="minorHAnsi" w:cstheme="minorHAnsi"/>
                <w:sz w:val="22"/>
                <w:szCs w:val="22"/>
              </w:rPr>
              <w:t xml:space="preserve"> that candidates wishing to enter the specialist family violence workforce via a related qualification or 5 years related professional experience pathway, OR the significant cultural knowledge and experience or lived experience pathways will be required to work towards an equivalent qualification within specified timeframes (as per the mandatory minimum qualifications policy).</w:t>
            </w:r>
          </w:p>
          <w:p w:rsidR="00897E05" w:rsidP="00897E05" w:rsidRDefault="00897E05" w14:paraId="63F38E06" w14:textId="05C5F56D">
            <w:pPr>
              <w:spacing w:after="60"/>
            </w:pPr>
            <w:r w:rsidRPr="00897E05">
              <w:rPr>
                <w:rFonts w:cstheme="minorHAnsi"/>
              </w:rPr>
              <w:t xml:space="preserve">If you believe these pathways may apply to you and would like more information, please don’t hesitate to contact </w:t>
            </w:r>
            <w:r>
              <w:rPr>
                <w:rFonts w:cstheme="minorHAnsi"/>
              </w:rPr>
              <w:t xml:space="preserve">the </w:t>
            </w:r>
            <w:r w:rsidR="007E3972">
              <w:rPr>
                <w:rFonts w:cstheme="minorHAnsi"/>
              </w:rPr>
              <w:t>Executive Manager - Client</w:t>
            </w:r>
            <w:r w:rsidRPr="00897E05">
              <w:rPr>
                <w:rFonts w:cstheme="minorHAnsi"/>
              </w:rPr>
              <w:t xml:space="preserve"> Services on </w:t>
            </w:r>
            <w:r w:rsidRPr="00897E05">
              <w:rPr>
                <w:rStyle w:val="Strong"/>
                <w:rFonts w:cstheme="minorHAnsi"/>
                <w:color w:val="755FA8"/>
                <w:bdr w:val="none" w:color="auto" w:sz="0" w:space="0" w:frame="1"/>
                <w:shd w:val="clear" w:color="auto" w:fill="FFFFFF"/>
              </w:rPr>
              <w:t>(</w:t>
            </w:r>
            <w:r w:rsidRPr="00897E05">
              <w:rPr>
                <w:rStyle w:val="Strong"/>
                <w:rFonts w:cstheme="minorHAnsi"/>
                <w:b w:val="0"/>
                <w:bCs w:val="0"/>
                <w:bdr w:val="none" w:color="auto" w:sz="0" w:space="0" w:frame="1"/>
                <w:shd w:val="clear" w:color="auto" w:fill="FFFFFF"/>
              </w:rPr>
              <w:t xml:space="preserve">03) 5025 5400 </w:t>
            </w:r>
            <w:r w:rsidRPr="00897E05">
              <w:rPr>
                <w:rFonts w:cstheme="minorHAnsi"/>
              </w:rPr>
              <w:t>to discuss this further.</w:t>
            </w:r>
          </w:p>
        </w:tc>
      </w:tr>
      <w:tr w:rsidRPr="004E07B5" w:rsidR="00897E05" w:rsidTr="009D3A7F" w14:paraId="0A3B3735" w14:textId="77777777">
        <w:trPr>
          <w:trHeight w:val="561"/>
        </w:trPr>
        <w:tc>
          <w:tcPr>
            <w:tcW w:w="2499" w:type="dxa"/>
            <w:shd w:val="clear" w:color="auto" w:fill="CCCCFF"/>
          </w:tcPr>
          <w:p w:rsidRPr="004E07B5" w:rsidR="00897E05" w:rsidP="00897E05" w:rsidRDefault="00897E05" w14:paraId="76CDBE21" w14:textId="042CBA09">
            <w:pPr>
              <w:rPr>
                <w:rFonts w:cstheme="minorHAnsi"/>
                <w:b/>
                <w:bCs/>
              </w:rPr>
            </w:pPr>
            <w:r w:rsidRPr="007A6999">
              <w:rPr>
                <w:rFonts w:cstheme="minorHAnsi"/>
                <w:b/>
                <w:bCs/>
              </w:rPr>
              <w:t>Specialist expertise/experience</w:t>
            </w:r>
            <w:r>
              <w:rPr>
                <w:rFonts w:cstheme="minorHAnsi"/>
                <w:b/>
                <w:bCs/>
              </w:rPr>
              <w:t xml:space="preserve"> </w:t>
            </w:r>
          </w:p>
        </w:tc>
        <w:tc>
          <w:tcPr>
            <w:tcW w:w="7519" w:type="dxa"/>
          </w:tcPr>
          <w:p w:rsidR="00897E05" w:rsidP="00897E05" w:rsidRDefault="00897E05" w14:paraId="321196C1" w14:textId="77777777">
            <w:pPr>
              <w:pStyle w:val="ListParagraph"/>
              <w:numPr>
                <w:ilvl w:val="0"/>
                <w:numId w:val="34"/>
              </w:numPr>
              <w:shd w:val="clear" w:color="auto" w:fill="FFFFFF"/>
              <w:spacing w:after="0" w:line="240" w:lineRule="auto"/>
              <w:textAlignment w:val="baseline"/>
              <w:rPr>
                <w:rFonts w:cstheme="minorHAnsi"/>
                <w:sz w:val="24"/>
                <w:szCs w:val="24"/>
              </w:rPr>
            </w:pPr>
            <w:r>
              <w:t>Knowledge and understanding of the Mallee health and community services sectors.</w:t>
            </w:r>
          </w:p>
          <w:p w:rsidRPr="00131623" w:rsidR="00897E05" w:rsidP="00897E05" w:rsidRDefault="00897E05" w14:paraId="4E03FE2F" w14:textId="67D14B38">
            <w:pPr>
              <w:pStyle w:val="ListParagraph"/>
              <w:numPr>
                <w:ilvl w:val="0"/>
                <w:numId w:val="34"/>
              </w:numPr>
              <w:spacing w:before="100" w:after="0" w:line="240" w:lineRule="auto"/>
            </w:pPr>
            <w:r w:rsidRPr="00102367">
              <w:rPr>
                <w:rFonts w:cstheme="minorHAnsi"/>
              </w:rPr>
              <w:t>A good understanding of relevant legislation</w:t>
            </w:r>
            <w:r>
              <w:rPr>
                <w:rFonts w:cstheme="minorHAnsi"/>
                <w:sz w:val="24"/>
                <w:szCs w:val="24"/>
              </w:rPr>
              <w:t>.</w:t>
            </w:r>
          </w:p>
        </w:tc>
      </w:tr>
      <w:tr w:rsidRPr="004E07B5" w:rsidR="00897E05" w:rsidTr="009D3A7F" w14:paraId="43184AD6" w14:textId="77777777">
        <w:trPr>
          <w:trHeight w:val="561"/>
        </w:trPr>
        <w:tc>
          <w:tcPr>
            <w:tcW w:w="2499" w:type="dxa"/>
            <w:shd w:val="clear" w:color="auto" w:fill="CCCCFF"/>
          </w:tcPr>
          <w:p w:rsidRPr="007A6999" w:rsidR="00897E05" w:rsidP="00897E05" w:rsidRDefault="00897E05" w14:paraId="301F4CD7" w14:textId="5E4ACE7F">
            <w:pPr>
              <w:rPr>
                <w:rFonts w:cstheme="minorHAnsi"/>
                <w:b/>
                <w:bCs/>
              </w:rPr>
            </w:pPr>
            <w:r w:rsidRPr="00BF2597">
              <w:rPr>
                <w:rFonts w:cstheme="minorHAnsi"/>
                <w:b/>
                <w:bCs/>
              </w:rPr>
              <w:t>Pre-employment checks</w:t>
            </w:r>
          </w:p>
        </w:tc>
        <w:tc>
          <w:tcPr>
            <w:tcW w:w="7519" w:type="dxa"/>
          </w:tcPr>
          <w:p w:rsidR="00897E05" w:rsidP="00897E05" w:rsidRDefault="00897E05" w14:paraId="6C2144B5" w14:textId="77777777">
            <w:pPr>
              <w:spacing w:before="100"/>
              <w:contextualSpacing/>
            </w:pPr>
            <w:r>
              <w:t xml:space="preserve">All appointments require: </w:t>
            </w:r>
          </w:p>
          <w:p w:rsidR="00897E05" w:rsidP="00897E05" w:rsidRDefault="00897E05" w14:paraId="1DE23911" w14:textId="77777777">
            <w:pPr>
              <w:pStyle w:val="ListParagraph"/>
              <w:numPr>
                <w:ilvl w:val="0"/>
                <w:numId w:val="28"/>
              </w:numPr>
              <w:spacing w:before="100" w:after="0" w:line="240" w:lineRule="auto"/>
            </w:pPr>
            <w:r>
              <w:t xml:space="preserve">reference checks </w:t>
            </w:r>
          </w:p>
          <w:p w:rsidR="00897E05" w:rsidP="00897E05" w:rsidRDefault="00897E05" w14:paraId="3430A2AE" w14:textId="11CC0591">
            <w:pPr>
              <w:pStyle w:val="ListParagraph"/>
              <w:numPr>
                <w:ilvl w:val="0"/>
                <w:numId w:val="28"/>
              </w:numPr>
              <w:spacing w:before="100" w:after="0" w:line="240" w:lineRule="auto"/>
            </w:pPr>
            <w:r>
              <w:t xml:space="preserve">national criminal records check (Applicants who have lived overseas in one country for 12 months or longer in the last ten years must provide international police check from the relevant overseas police agency. Applicants can obtain a check through an organisation providing international police checks via an internet search) </w:t>
            </w:r>
          </w:p>
          <w:p w:rsidR="00897E05" w:rsidP="00897E05" w:rsidRDefault="00897E05" w14:paraId="7ADD20EC" w14:textId="57993DA7">
            <w:pPr>
              <w:pStyle w:val="ListParagraph"/>
              <w:numPr>
                <w:ilvl w:val="0"/>
                <w:numId w:val="28"/>
              </w:numPr>
              <w:spacing w:before="100" w:after="0" w:line="240" w:lineRule="auto"/>
            </w:pPr>
            <w:r>
              <w:t>pre-employment misconduct screening</w:t>
            </w:r>
          </w:p>
          <w:p w:rsidR="00897E05" w:rsidP="00897E05" w:rsidRDefault="00897E05" w14:paraId="428F4958" w14:textId="77777777">
            <w:pPr>
              <w:pStyle w:val="ListParagraph"/>
              <w:numPr>
                <w:ilvl w:val="0"/>
                <w:numId w:val="28"/>
              </w:numPr>
              <w:spacing w:before="100" w:after="0" w:line="240" w:lineRule="auto"/>
            </w:pPr>
            <w:r>
              <w:t xml:space="preserve">Working with Children Check both for Victoria and New South Wales </w:t>
            </w:r>
          </w:p>
          <w:p w:rsidR="00897E05" w:rsidP="00897E05" w:rsidRDefault="00897E05" w14:paraId="3BD3B01E" w14:textId="04BC6CBA">
            <w:pPr>
              <w:pStyle w:val="ListParagraph"/>
              <w:numPr>
                <w:ilvl w:val="0"/>
                <w:numId w:val="28"/>
              </w:numPr>
              <w:spacing w:before="100" w:after="0" w:line="240" w:lineRule="auto"/>
            </w:pPr>
            <w:r>
              <w:t xml:space="preserve">Current Driver’s License </w:t>
            </w:r>
          </w:p>
        </w:tc>
      </w:tr>
      <w:tr w:rsidRPr="004E07B5" w:rsidR="00897E05" w:rsidTr="009D3A7F" w14:paraId="28E7695C" w14:textId="77777777">
        <w:trPr>
          <w:trHeight w:val="561"/>
        </w:trPr>
        <w:tc>
          <w:tcPr>
            <w:tcW w:w="2499" w:type="dxa"/>
            <w:shd w:val="clear" w:color="auto" w:fill="CCCCFF"/>
          </w:tcPr>
          <w:p w:rsidRPr="007A6999" w:rsidR="00897E05" w:rsidP="00897E05" w:rsidRDefault="00897E05" w14:paraId="4A9A14F8" w14:textId="3110EDA5">
            <w:pPr>
              <w:rPr>
                <w:rFonts w:cstheme="minorHAnsi"/>
                <w:b/>
                <w:bCs/>
              </w:rPr>
            </w:pPr>
            <w:r w:rsidRPr="00EC1886">
              <w:rPr>
                <w:rFonts w:cstheme="minorHAnsi"/>
                <w:b/>
                <w:bCs/>
              </w:rPr>
              <w:t>Cultural safety in the workplace</w:t>
            </w:r>
          </w:p>
        </w:tc>
        <w:tc>
          <w:tcPr>
            <w:tcW w:w="7519" w:type="dxa"/>
          </w:tcPr>
          <w:p w:rsidR="00897E05" w:rsidP="00897E05" w:rsidRDefault="00897E05" w14:paraId="14234A55" w14:textId="512B2237">
            <w:pPr>
              <w:spacing w:before="100"/>
            </w:pPr>
            <w:r>
              <w:t xml:space="preserve">Mallee Sexual Assault Unit, Mallee Domestic Violence Services </w:t>
            </w:r>
            <w:r>
              <w:rPr>
                <w:rStyle w:val="normaltextrun"/>
                <w:rFonts w:ascii="Calibri" w:hAnsi="Calibri" w:cs="Calibri"/>
                <w:color w:val="000000"/>
                <w:shd w:val="clear" w:color="auto" w:fill="FFFFFF"/>
              </w:rPr>
              <w:t xml:space="preserve">recognises the important and unique contribution Aboriginal and Torres Strait Islander employees make by bringing their unique skills, knowledge, and experience to the workplace. They also contribute important insight into how </w:t>
            </w:r>
            <w:r>
              <w:t xml:space="preserve">Mallee Sexual Assault Unit, Mallee Domestic Violence Services </w:t>
            </w:r>
            <w:r>
              <w:rPr>
                <w:rStyle w:val="normaltextrun"/>
                <w:rFonts w:ascii="Calibri" w:hAnsi="Calibri" w:cs="Calibri"/>
                <w:color w:val="000000"/>
                <w:shd w:val="clear" w:color="auto" w:fill="FFFFFF"/>
              </w:rPr>
              <w:t>can provide for and engage with Indigenous clients and communities more effectively.</w:t>
            </w:r>
            <w:r>
              <w:rPr>
                <w:rStyle w:val="eop"/>
                <w:rFonts w:ascii="Calibri" w:hAnsi="Calibri" w:cs="Calibri"/>
                <w:color w:val="000000"/>
                <w:shd w:val="clear" w:color="auto" w:fill="FFFFFF"/>
              </w:rPr>
              <w:t> </w:t>
            </w:r>
          </w:p>
        </w:tc>
      </w:tr>
      <w:tr w:rsidRPr="004E07B5" w:rsidR="00897E05" w:rsidTr="009D3A7F" w14:paraId="037A43AF" w14:textId="77777777">
        <w:trPr>
          <w:trHeight w:val="561"/>
        </w:trPr>
        <w:tc>
          <w:tcPr>
            <w:tcW w:w="2499" w:type="dxa"/>
            <w:shd w:val="clear" w:color="auto" w:fill="CCCCFF"/>
          </w:tcPr>
          <w:p w:rsidRPr="008C1CB9" w:rsidR="00897E05" w:rsidP="00897E05" w:rsidRDefault="00897E05" w14:paraId="7AFDDBC7" w14:textId="77777777">
            <w:pPr>
              <w:rPr>
                <w:rFonts w:cstheme="minorHAnsi"/>
                <w:b/>
                <w:bCs/>
              </w:rPr>
            </w:pPr>
            <w:r w:rsidRPr="008C1CB9">
              <w:rPr>
                <w:rFonts w:cstheme="minorHAnsi"/>
                <w:b/>
                <w:bCs/>
              </w:rPr>
              <w:t xml:space="preserve">Conditions of Employment </w:t>
            </w:r>
          </w:p>
          <w:p w:rsidRPr="008C1CB9" w:rsidR="00897E05" w:rsidP="00897E05" w:rsidRDefault="00897E05" w14:paraId="77E561B8" w14:textId="77777777">
            <w:pPr>
              <w:rPr>
                <w:rFonts w:cstheme="minorHAnsi"/>
                <w:b/>
                <w:bCs/>
              </w:rPr>
            </w:pPr>
          </w:p>
          <w:p w:rsidRPr="007A6999" w:rsidR="00897E05" w:rsidP="00897E05" w:rsidRDefault="00897E05" w14:paraId="748E1DA0" w14:textId="77777777">
            <w:pPr>
              <w:rPr>
                <w:rFonts w:cstheme="minorHAnsi"/>
                <w:b/>
                <w:bCs/>
              </w:rPr>
            </w:pPr>
          </w:p>
        </w:tc>
        <w:tc>
          <w:tcPr>
            <w:tcW w:w="7519" w:type="dxa"/>
          </w:tcPr>
          <w:p w:rsidR="00897E05" w:rsidP="00897E05" w:rsidRDefault="00897E05" w14:paraId="21208B7E" w14:textId="77777777">
            <w:pPr>
              <w:spacing w:before="100"/>
            </w:pPr>
            <w:r>
              <w:t xml:space="preserve">Salary and conditions are in accordance the SCHADS AWARD 2010. Salary packaging and Remote Housing incentive is offered with this position. </w:t>
            </w:r>
          </w:p>
          <w:p w:rsidR="00897E05" w:rsidP="00897E05" w:rsidRDefault="00897E05" w14:paraId="67BF200B" w14:textId="77777777">
            <w:pPr>
              <w:spacing w:before="100"/>
            </w:pPr>
            <w:r>
              <w:t xml:space="preserve">Monthly RDO accrual for full time employees based on their 40-hour working week. </w:t>
            </w:r>
          </w:p>
          <w:p w:rsidR="00897E05" w:rsidP="00897E05" w:rsidRDefault="00897E05" w14:paraId="0A173716" w14:textId="11736767">
            <w:pPr>
              <w:spacing w:before="100"/>
            </w:pPr>
            <w:r>
              <w:t xml:space="preserve">All offers of employment are subject to a satisfactory Criminal Check, Working-With-Childrens Check NSW &amp; Vic, current driver’s license and Covid vaccination proof of evidence. </w:t>
            </w:r>
          </w:p>
          <w:p w:rsidR="00897E05" w:rsidP="00897E05" w:rsidRDefault="00897E05" w14:paraId="66BAB4FE" w14:textId="14B3D73A">
            <w:pPr>
              <w:spacing w:before="100"/>
            </w:pPr>
            <w:r>
              <w:t xml:space="preserve">All offers of employment with Mallee Sexual Assault Unit, Mallee Domestic Violence Services are subject to a six-month probationary period. All staff members will participate in an annual performance review. </w:t>
            </w:r>
          </w:p>
          <w:p w:rsidR="00897E05" w:rsidP="00897E05" w:rsidRDefault="00897E05" w14:paraId="5ABC7692" w14:textId="77777777">
            <w:pPr>
              <w:spacing w:before="100"/>
            </w:pPr>
          </w:p>
          <w:p w:rsidR="00897E05" w:rsidP="00897E05" w:rsidRDefault="00897E05" w14:paraId="0B136E47" w14:textId="0A3F2D02">
            <w:pPr>
              <w:spacing w:before="100"/>
            </w:pPr>
            <w:r>
              <w:t xml:space="preserve">Pre-existing Injury disclosure prior to employment will be required for all existing medical, health and physical injuries/conditions. </w:t>
            </w:r>
          </w:p>
        </w:tc>
      </w:tr>
    </w:tbl>
    <w:p w:rsidRPr="004E07B5" w:rsidR="00B46067" w:rsidP="00B7774D" w:rsidRDefault="00B46067" w14:paraId="0E890653" w14:textId="77777777">
      <w:pPr>
        <w:rPr>
          <w:rFonts w:cstheme="minorHAnsi"/>
        </w:rPr>
      </w:pPr>
    </w:p>
    <w:p w:rsidRPr="004E07B5" w:rsidR="00B7774D" w:rsidP="00B7774D" w:rsidRDefault="00B7774D" w14:paraId="0A6CF711" w14:textId="77777777">
      <w:pPr>
        <w:rPr>
          <w:rFonts w:cstheme="minorHAnsi"/>
          <w:b/>
          <w:bCs/>
        </w:rPr>
      </w:pPr>
    </w:p>
    <w:p w:rsidRPr="004E07B5" w:rsidR="00B7774D" w:rsidP="00B7774D" w:rsidRDefault="00B7774D" w14:paraId="114F0F69" w14:textId="77777777">
      <w:pPr>
        <w:rPr>
          <w:rFonts w:cstheme="minorHAnsi"/>
          <w:b/>
          <w:bCs/>
        </w:rPr>
      </w:pPr>
      <w:r w:rsidRPr="004E07B5">
        <w:rPr>
          <w:rFonts w:cstheme="minorHAnsi"/>
          <w:b/>
          <w:bCs/>
        </w:rPr>
        <w:t>Acceptance of Position Description requirements</w:t>
      </w:r>
    </w:p>
    <w:p w:rsidRPr="004E07B5" w:rsidR="00B7774D" w:rsidP="00B7774D" w:rsidRDefault="00B7774D" w14:paraId="210EE685" w14:textId="77777777">
      <w:pPr>
        <w:rPr>
          <w:rFonts w:cstheme="minorHAnsi"/>
        </w:rPr>
      </w:pPr>
      <w:r w:rsidRPr="004E07B5">
        <w:rPr>
          <w:rFonts w:cstheme="minorHAnsi"/>
        </w:rPr>
        <w:t>To be signed upon appointment</w:t>
      </w:r>
    </w:p>
    <w:p w:rsidRPr="004E07B5" w:rsidR="00B7774D" w:rsidP="00B7774D" w:rsidRDefault="00B7774D" w14:paraId="53AE38B5" w14:textId="77777777">
      <w:pPr>
        <w:rPr>
          <w:rFonts w:cstheme="minorHAnsi"/>
          <w:b/>
          <w:bCs/>
        </w:rPr>
      </w:pPr>
      <w:r w:rsidRPr="004E07B5">
        <w:rPr>
          <w:rFonts w:cstheme="minorHAnsi"/>
          <w:b/>
          <w:bCs/>
        </w:rPr>
        <w:t>Employee</w:t>
      </w:r>
    </w:p>
    <w:p w:rsidRPr="004E07B5" w:rsidR="00B7774D" w:rsidP="00B7774D" w:rsidRDefault="00254A00" w14:paraId="5DC26107" w14:textId="273B126F">
      <w:pPr>
        <w:spacing w:line="360" w:lineRule="auto"/>
        <w:rPr>
          <w:rFonts w:cstheme="minorHAnsi"/>
        </w:rPr>
      </w:pPr>
      <w:r w:rsidRPr="004E07B5">
        <w:rPr>
          <w:rFonts w:cstheme="minorHAnsi"/>
        </w:rPr>
        <w:t>Name: _</w:t>
      </w:r>
      <w:r w:rsidRPr="004E07B5" w:rsidR="00B7774D">
        <w:rPr>
          <w:rFonts w:cstheme="minorHAnsi"/>
        </w:rPr>
        <w:t>_______________________________</w:t>
      </w:r>
    </w:p>
    <w:p w:rsidRPr="004E07B5" w:rsidR="00B7774D" w:rsidP="00B7774D" w:rsidRDefault="00254A00" w14:paraId="05112B41" w14:textId="69B2233E">
      <w:pPr>
        <w:spacing w:line="360" w:lineRule="auto"/>
        <w:rPr>
          <w:rFonts w:cstheme="minorHAnsi"/>
        </w:rPr>
      </w:pPr>
      <w:r w:rsidRPr="004E07B5">
        <w:rPr>
          <w:rFonts w:cstheme="minorHAnsi"/>
        </w:rPr>
        <w:t>Signature: _</w:t>
      </w:r>
      <w:r w:rsidRPr="004E07B5" w:rsidR="00B7774D">
        <w:rPr>
          <w:rFonts w:cstheme="minorHAnsi"/>
        </w:rPr>
        <w:t>____________________________</w:t>
      </w:r>
    </w:p>
    <w:p w:rsidR="00990E15" w:rsidP="00AC2602" w:rsidRDefault="00254A00" w14:paraId="0FBBE2BD" w14:textId="2DDE1203">
      <w:pPr>
        <w:spacing w:line="360" w:lineRule="auto"/>
        <w:rPr>
          <w:rFonts w:cstheme="minorHAnsi"/>
        </w:rPr>
      </w:pPr>
      <w:r w:rsidRPr="004E07B5">
        <w:rPr>
          <w:rFonts w:cstheme="minorHAnsi"/>
        </w:rPr>
        <w:t>Date: _</w:t>
      </w:r>
      <w:r w:rsidRPr="004E07B5" w:rsidR="00B7774D">
        <w:rPr>
          <w:rFonts w:cstheme="minorHAnsi"/>
        </w:rPr>
        <w:t>________________________________</w:t>
      </w:r>
    </w:p>
    <w:p w:rsidR="00240DDE" w:rsidP="00C362E2" w:rsidRDefault="00240DDE" w14:paraId="14F47169" w14:textId="77777777">
      <w:pPr>
        <w:rPr>
          <w:rFonts w:cstheme="minorHAnsi"/>
        </w:rPr>
      </w:pPr>
    </w:p>
    <w:sectPr w:rsidR="00240DDE" w:rsidSect="00A67485">
      <w:headerReference w:type="default" r:id="rId12"/>
      <w:pgSz w:w="11906" w:h="16838" w:orient="portrait"/>
      <w:pgMar w:top="1440" w:right="1440" w:bottom="864" w:left="1440" w:header="90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16DC" w:rsidP="00FC4137" w:rsidRDefault="00B116DC" w14:paraId="2C428DC9" w14:textId="77777777">
      <w:pPr>
        <w:spacing w:after="0" w:line="240" w:lineRule="auto"/>
      </w:pPr>
      <w:r>
        <w:separator/>
      </w:r>
    </w:p>
  </w:endnote>
  <w:endnote w:type="continuationSeparator" w:id="0">
    <w:p w:rsidR="00B116DC" w:rsidP="00FC4137" w:rsidRDefault="00B116DC" w14:paraId="6DFC8D39" w14:textId="77777777">
      <w:pPr>
        <w:spacing w:after="0" w:line="240" w:lineRule="auto"/>
      </w:pPr>
      <w:r>
        <w:continuationSeparator/>
      </w:r>
    </w:p>
  </w:endnote>
  <w:endnote w:type="continuationNotice" w:id="1">
    <w:p w:rsidR="00B116DC" w:rsidRDefault="00B116DC" w14:paraId="25A9419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16DC" w:rsidP="00FC4137" w:rsidRDefault="00B116DC" w14:paraId="256B6EA2" w14:textId="77777777">
      <w:pPr>
        <w:spacing w:after="0" w:line="240" w:lineRule="auto"/>
      </w:pPr>
      <w:r>
        <w:separator/>
      </w:r>
    </w:p>
  </w:footnote>
  <w:footnote w:type="continuationSeparator" w:id="0">
    <w:p w:rsidR="00B116DC" w:rsidP="00FC4137" w:rsidRDefault="00B116DC" w14:paraId="3AD719CC" w14:textId="77777777">
      <w:pPr>
        <w:spacing w:after="0" w:line="240" w:lineRule="auto"/>
      </w:pPr>
      <w:r>
        <w:continuationSeparator/>
      </w:r>
    </w:p>
  </w:footnote>
  <w:footnote w:type="continuationNotice" w:id="1">
    <w:p w:rsidR="00B116DC" w:rsidRDefault="00B116DC" w14:paraId="11B82CE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FC4137" w:rsidR="00FC4137" w:rsidRDefault="009042F3" w14:paraId="1643B771" w14:textId="471FD7F0">
    <w:pPr>
      <w:pStyle w:val="Header"/>
      <w:rPr>
        <w:b/>
        <w:bCs/>
      </w:rPr>
    </w:pPr>
    <w:r w:rsidRPr="00FC4137">
      <w:rPr>
        <w:rFonts w:cs="Arial"/>
        <w:b/>
        <w:bCs/>
        <w:noProof/>
        <w:color w:val="000000"/>
        <w:sz w:val="28"/>
        <w:szCs w:val="28"/>
        <w:lang w:eastAsia="en-AU"/>
      </w:rPr>
      <w:drawing>
        <wp:anchor distT="0" distB="0" distL="114300" distR="114300" simplePos="0" relativeHeight="251658240" behindDoc="1" locked="0" layoutInCell="1" allowOverlap="1" wp14:anchorId="7DD42E87" wp14:editId="48530F7F">
          <wp:simplePos x="0" y="0"/>
          <wp:positionH relativeFrom="margin">
            <wp:posOffset>-600075</wp:posOffset>
          </wp:positionH>
          <wp:positionV relativeFrom="paragraph">
            <wp:posOffset>-166370</wp:posOffset>
          </wp:positionV>
          <wp:extent cx="783590" cy="742950"/>
          <wp:effectExtent l="0" t="0" r="0" b="0"/>
          <wp:wrapTight wrapText="bothSides">
            <wp:wrapPolygon edited="0">
              <wp:start x="0" y="0"/>
              <wp:lineTo x="0" y="21046"/>
              <wp:lineTo x="21005" y="21046"/>
              <wp:lineTo x="2100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AU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3590" cy="742950"/>
                  </a:xfrm>
                  <a:prstGeom prst="rect">
                    <a:avLst/>
                  </a:prstGeom>
                </pic:spPr>
              </pic:pic>
            </a:graphicData>
          </a:graphic>
          <wp14:sizeRelH relativeFrom="margin">
            <wp14:pctWidth>0</wp14:pctWidth>
          </wp14:sizeRelH>
          <wp14:sizeRelV relativeFrom="margin">
            <wp14:pctHeight>0</wp14:pctHeight>
          </wp14:sizeRelV>
        </wp:anchor>
      </w:drawing>
    </w:r>
    <w:r w:rsidR="00FC4137">
      <w:tab/>
    </w:r>
    <w:r w:rsidRPr="00FC4137" w:rsidR="00FC4137">
      <w:rPr>
        <w:b/>
        <w:bCs/>
      </w:rPr>
      <w:t>POSITION DESCRIPTION</w:t>
    </w:r>
    <w:r>
      <w:rPr>
        <w:b/>
        <w:bCs/>
      </w:rPr>
      <w:t xml:space="preserve"> </w:t>
    </w:r>
    <w:r w:rsidRPr="00FC4137" w:rsidR="00FC4137">
      <w:rPr>
        <w:b/>
        <w:bCs/>
      </w:rPr>
      <w:ptab w:alignment="left" w:relativeTo="margin"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138E"/>
    <w:multiLevelType w:val="hybridMultilevel"/>
    <w:tmpl w:val="14D0B210"/>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1" w15:restartNumberingAfterBreak="0">
    <w:nsid w:val="077F37A6"/>
    <w:multiLevelType w:val="hybridMultilevel"/>
    <w:tmpl w:val="F5C8976C"/>
    <w:lvl w:ilvl="0" w:tplc="EDD259B2">
      <w:numFmt w:val="bullet"/>
      <w:lvlText w:val="•"/>
      <w:lvlJc w:val="left"/>
      <w:pPr>
        <w:ind w:left="1080" w:hanging="720"/>
      </w:pPr>
      <w:rPr>
        <w:rFonts w:hint="default" w:ascii="Calibri" w:hAnsi="Calibri" w:eastAsia="Times" w:cs="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A3B3153"/>
    <w:multiLevelType w:val="hybridMultilevel"/>
    <w:tmpl w:val="01BA903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A993DAD"/>
    <w:multiLevelType w:val="hybridMultilevel"/>
    <w:tmpl w:val="34FE747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0CA543E0"/>
    <w:multiLevelType w:val="hybridMultilevel"/>
    <w:tmpl w:val="34BC86E2"/>
    <w:lvl w:ilvl="0" w:tplc="0C090001">
      <w:start w:val="1"/>
      <w:numFmt w:val="bullet"/>
      <w:lvlText w:val=""/>
      <w:lvlJc w:val="left"/>
      <w:pPr>
        <w:ind w:left="6" w:hanging="360"/>
      </w:pPr>
      <w:rPr>
        <w:rFonts w:hint="default" w:ascii="Symbol" w:hAnsi="Symbol"/>
      </w:rPr>
    </w:lvl>
    <w:lvl w:ilvl="1" w:tplc="0C090003">
      <w:start w:val="1"/>
      <w:numFmt w:val="bullet"/>
      <w:lvlText w:val="o"/>
      <w:lvlJc w:val="left"/>
      <w:pPr>
        <w:ind w:left="726" w:hanging="360"/>
      </w:pPr>
      <w:rPr>
        <w:rFonts w:hint="default" w:ascii="Courier New" w:hAnsi="Courier New" w:cs="Courier New"/>
      </w:rPr>
    </w:lvl>
    <w:lvl w:ilvl="2" w:tplc="0C090005" w:tentative="1">
      <w:start w:val="1"/>
      <w:numFmt w:val="bullet"/>
      <w:lvlText w:val=""/>
      <w:lvlJc w:val="left"/>
      <w:pPr>
        <w:ind w:left="1446" w:hanging="360"/>
      </w:pPr>
      <w:rPr>
        <w:rFonts w:hint="default" w:ascii="Wingdings" w:hAnsi="Wingdings"/>
      </w:rPr>
    </w:lvl>
    <w:lvl w:ilvl="3" w:tplc="0C090001" w:tentative="1">
      <w:start w:val="1"/>
      <w:numFmt w:val="bullet"/>
      <w:lvlText w:val=""/>
      <w:lvlJc w:val="left"/>
      <w:pPr>
        <w:ind w:left="2166" w:hanging="360"/>
      </w:pPr>
      <w:rPr>
        <w:rFonts w:hint="default" w:ascii="Symbol" w:hAnsi="Symbol"/>
      </w:rPr>
    </w:lvl>
    <w:lvl w:ilvl="4" w:tplc="0C090003" w:tentative="1">
      <w:start w:val="1"/>
      <w:numFmt w:val="bullet"/>
      <w:lvlText w:val="o"/>
      <w:lvlJc w:val="left"/>
      <w:pPr>
        <w:ind w:left="2886" w:hanging="360"/>
      </w:pPr>
      <w:rPr>
        <w:rFonts w:hint="default" w:ascii="Courier New" w:hAnsi="Courier New" w:cs="Courier New"/>
      </w:rPr>
    </w:lvl>
    <w:lvl w:ilvl="5" w:tplc="0C090005" w:tentative="1">
      <w:start w:val="1"/>
      <w:numFmt w:val="bullet"/>
      <w:lvlText w:val=""/>
      <w:lvlJc w:val="left"/>
      <w:pPr>
        <w:ind w:left="3606" w:hanging="360"/>
      </w:pPr>
      <w:rPr>
        <w:rFonts w:hint="default" w:ascii="Wingdings" w:hAnsi="Wingdings"/>
      </w:rPr>
    </w:lvl>
    <w:lvl w:ilvl="6" w:tplc="0C090001" w:tentative="1">
      <w:start w:val="1"/>
      <w:numFmt w:val="bullet"/>
      <w:lvlText w:val=""/>
      <w:lvlJc w:val="left"/>
      <w:pPr>
        <w:ind w:left="4326" w:hanging="360"/>
      </w:pPr>
      <w:rPr>
        <w:rFonts w:hint="default" w:ascii="Symbol" w:hAnsi="Symbol"/>
      </w:rPr>
    </w:lvl>
    <w:lvl w:ilvl="7" w:tplc="0C090003" w:tentative="1">
      <w:start w:val="1"/>
      <w:numFmt w:val="bullet"/>
      <w:lvlText w:val="o"/>
      <w:lvlJc w:val="left"/>
      <w:pPr>
        <w:ind w:left="5046" w:hanging="360"/>
      </w:pPr>
      <w:rPr>
        <w:rFonts w:hint="default" w:ascii="Courier New" w:hAnsi="Courier New" w:cs="Courier New"/>
      </w:rPr>
    </w:lvl>
    <w:lvl w:ilvl="8" w:tplc="0C090005" w:tentative="1">
      <w:start w:val="1"/>
      <w:numFmt w:val="bullet"/>
      <w:lvlText w:val=""/>
      <w:lvlJc w:val="left"/>
      <w:pPr>
        <w:ind w:left="5766" w:hanging="360"/>
      </w:pPr>
      <w:rPr>
        <w:rFonts w:hint="default" w:ascii="Wingdings" w:hAnsi="Wingdings"/>
      </w:rPr>
    </w:lvl>
  </w:abstractNum>
  <w:abstractNum w:abstractNumId="5" w15:restartNumberingAfterBreak="0">
    <w:nsid w:val="10996AF4"/>
    <w:multiLevelType w:val="hybridMultilevel"/>
    <w:tmpl w:val="AC3E52F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5AF0D85"/>
    <w:multiLevelType w:val="hybridMultilevel"/>
    <w:tmpl w:val="B6348D00"/>
    <w:lvl w:ilvl="0" w:tplc="DBA25366">
      <w:start w:val="1"/>
      <w:numFmt w:val="decimal"/>
      <w:pStyle w:val="bodycopy"/>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136822"/>
    <w:multiLevelType w:val="hybridMultilevel"/>
    <w:tmpl w:val="382076B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171C52F4"/>
    <w:multiLevelType w:val="hybridMultilevel"/>
    <w:tmpl w:val="6348575E"/>
    <w:lvl w:ilvl="0" w:tplc="B748EDB8">
      <w:start w:val="40"/>
      <w:numFmt w:val="bullet"/>
      <w:lvlText w:val=""/>
      <w:lvlJc w:val="left"/>
      <w:pPr>
        <w:ind w:left="720" w:hanging="360"/>
      </w:pPr>
      <w:rPr>
        <w:rFonts w:hint="default" w:ascii="Symbol" w:hAnsi="Symbol" w:eastAsiaTheme="minorHAnsi" w:cs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18F3C1CE"/>
    <w:multiLevelType w:val="hybridMultilevel"/>
    <w:tmpl w:val="51D0F850"/>
    <w:lvl w:ilvl="0" w:tplc="BDE4737C">
      <w:start w:val="1"/>
      <w:numFmt w:val="bullet"/>
      <w:lvlText w:val=""/>
      <w:lvlJc w:val="left"/>
      <w:pPr>
        <w:ind w:left="720" w:hanging="360"/>
      </w:pPr>
      <w:rPr>
        <w:rFonts w:hint="default" w:ascii="Symbol" w:hAnsi="Symbol"/>
      </w:rPr>
    </w:lvl>
    <w:lvl w:ilvl="1" w:tplc="CB7ABC08">
      <w:start w:val="1"/>
      <w:numFmt w:val="bullet"/>
      <w:lvlText w:val="o"/>
      <w:lvlJc w:val="left"/>
      <w:pPr>
        <w:ind w:left="1440" w:hanging="360"/>
      </w:pPr>
      <w:rPr>
        <w:rFonts w:hint="default" w:ascii="Courier New" w:hAnsi="Courier New" w:cs="Times New Roman"/>
      </w:rPr>
    </w:lvl>
    <w:lvl w:ilvl="2" w:tplc="17AA50EE">
      <w:start w:val="1"/>
      <w:numFmt w:val="bullet"/>
      <w:lvlText w:val=""/>
      <w:lvlJc w:val="left"/>
      <w:pPr>
        <w:ind w:left="2160" w:hanging="360"/>
      </w:pPr>
      <w:rPr>
        <w:rFonts w:hint="default" w:ascii="Wingdings" w:hAnsi="Wingdings"/>
      </w:rPr>
    </w:lvl>
    <w:lvl w:ilvl="3" w:tplc="2D601B9E">
      <w:start w:val="1"/>
      <w:numFmt w:val="bullet"/>
      <w:lvlText w:val=""/>
      <w:lvlJc w:val="left"/>
      <w:pPr>
        <w:ind w:left="2880" w:hanging="360"/>
      </w:pPr>
      <w:rPr>
        <w:rFonts w:hint="default" w:ascii="Symbol" w:hAnsi="Symbol"/>
      </w:rPr>
    </w:lvl>
    <w:lvl w:ilvl="4" w:tplc="F7D06944">
      <w:start w:val="1"/>
      <w:numFmt w:val="bullet"/>
      <w:lvlText w:val="o"/>
      <w:lvlJc w:val="left"/>
      <w:pPr>
        <w:ind w:left="3600" w:hanging="360"/>
      </w:pPr>
      <w:rPr>
        <w:rFonts w:hint="default" w:ascii="Courier New" w:hAnsi="Courier New" w:cs="Times New Roman"/>
      </w:rPr>
    </w:lvl>
    <w:lvl w:ilvl="5" w:tplc="D74C3D52">
      <w:start w:val="1"/>
      <w:numFmt w:val="bullet"/>
      <w:lvlText w:val=""/>
      <w:lvlJc w:val="left"/>
      <w:pPr>
        <w:ind w:left="4320" w:hanging="360"/>
      </w:pPr>
      <w:rPr>
        <w:rFonts w:hint="default" w:ascii="Wingdings" w:hAnsi="Wingdings"/>
      </w:rPr>
    </w:lvl>
    <w:lvl w:ilvl="6" w:tplc="F55EC156">
      <w:start w:val="1"/>
      <w:numFmt w:val="bullet"/>
      <w:lvlText w:val=""/>
      <w:lvlJc w:val="left"/>
      <w:pPr>
        <w:ind w:left="5040" w:hanging="360"/>
      </w:pPr>
      <w:rPr>
        <w:rFonts w:hint="default" w:ascii="Symbol" w:hAnsi="Symbol"/>
      </w:rPr>
    </w:lvl>
    <w:lvl w:ilvl="7" w:tplc="BB4E3030">
      <w:start w:val="1"/>
      <w:numFmt w:val="bullet"/>
      <w:lvlText w:val="o"/>
      <w:lvlJc w:val="left"/>
      <w:pPr>
        <w:ind w:left="5760" w:hanging="360"/>
      </w:pPr>
      <w:rPr>
        <w:rFonts w:hint="default" w:ascii="Courier New" w:hAnsi="Courier New" w:cs="Times New Roman"/>
      </w:rPr>
    </w:lvl>
    <w:lvl w:ilvl="8" w:tplc="194A8FCA">
      <w:start w:val="1"/>
      <w:numFmt w:val="bullet"/>
      <w:lvlText w:val=""/>
      <w:lvlJc w:val="left"/>
      <w:pPr>
        <w:ind w:left="6480" w:hanging="360"/>
      </w:pPr>
      <w:rPr>
        <w:rFonts w:hint="default" w:ascii="Wingdings" w:hAnsi="Wingdings"/>
      </w:rPr>
    </w:lvl>
  </w:abstractNum>
  <w:abstractNum w:abstractNumId="10" w15:restartNumberingAfterBreak="0">
    <w:nsid w:val="1A5D0AAF"/>
    <w:multiLevelType w:val="hybridMultilevel"/>
    <w:tmpl w:val="F5FC651E"/>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95565F"/>
    <w:multiLevelType w:val="hybridMultilevel"/>
    <w:tmpl w:val="FDC2805C"/>
    <w:lvl w:ilvl="0" w:tplc="EDD259B2">
      <w:numFmt w:val="bullet"/>
      <w:lvlText w:val="•"/>
      <w:lvlJc w:val="left"/>
      <w:pPr>
        <w:ind w:left="1080" w:hanging="720"/>
      </w:pPr>
      <w:rPr>
        <w:rFonts w:hint="default" w:ascii="Calibri" w:hAnsi="Calibri" w:eastAsia="Times" w:cs="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274951FA"/>
    <w:multiLevelType w:val="multilevel"/>
    <w:tmpl w:val="43C07F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9B25BD3"/>
    <w:multiLevelType w:val="hybridMultilevel"/>
    <w:tmpl w:val="EABE057C"/>
    <w:lvl w:ilvl="0" w:tplc="EDD259B2">
      <w:numFmt w:val="bullet"/>
      <w:lvlText w:val="•"/>
      <w:lvlJc w:val="left"/>
      <w:pPr>
        <w:ind w:left="1080" w:hanging="720"/>
      </w:pPr>
      <w:rPr>
        <w:rFonts w:hint="default" w:ascii="Calibri" w:hAnsi="Calibri" w:eastAsia="Times" w:cs="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3097464A"/>
    <w:multiLevelType w:val="hybridMultilevel"/>
    <w:tmpl w:val="758E3124"/>
    <w:lvl w:ilvl="0" w:tplc="FEF4A196">
      <w:numFmt w:val="bullet"/>
      <w:lvlText w:val="-"/>
      <w:lvlJc w:val="left"/>
      <w:pPr>
        <w:ind w:left="720" w:hanging="360"/>
      </w:pPr>
      <w:rPr>
        <w:rFonts w:hint="default" w:ascii="Calibri" w:hAnsi="Calibri"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31B47962"/>
    <w:multiLevelType w:val="hybridMultilevel"/>
    <w:tmpl w:val="FEC227A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4329336D"/>
    <w:multiLevelType w:val="multilevel"/>
    <w:tmpl w:val="4FCCD8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47926BE2"/>
    <w:multiLevelType w:val="hybridMultilevel"/>
    <w:tmpl w:val="2F18297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8" w15:restartNumberingAfterBreak="0">
    <w:nsid w:val="4B985240"/>
    <w:multiLevelType w:val="hybridMultilevel"/>
    <w:tmpl w:val="4538D27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4F1A6C91"/>
    <w:multiLevelType w:val="hybridMultilevel"/>
    <w:tmpl w:val="AA22605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501048DB"/>
    <w:multiLevelType w:val="multilevel"/>
    <w:tmpl w:val="7B362A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541611C2"/>
    <w:multiLevelType w:val="multilevel"/>
    <w:tmpl w:val="251619AE"/>
    <w:styleLink w:val="ZZTablebullets"/>
    <w:lvl w:ilvl="0">
      <w:start w:val="1"/>
      <w:numFmt w:val="bullet"/>
      <w:pStyle w:val="DJRtablebullet1"/>
      <w:lvlText w:val="•"/>
      <w:lvlJc w:val="left"/>
      <w:pPr>
        <w:ind w:left="227" w:hanging="227"/>
      </w:pPr>
      <w:rPr>
        <w:rFonts w:hint="default" w:ascii="Calibri" w:hAnsi="Calibri"/>
      </w:rPr>
    </w:lvl>
    <w:lvl w:ilvl="1">
      <w:start w:val="1"/>
      <w:numFmt w:val="bullet"/>
      <w:lvlRestart w:val="0"/>
      <w:pStyle w:val="DJR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5AA102A"/>
    <w:multiLevelType w:val="hybridMultilevel"/>
    <w:tmpl w:val="98986C9A"/>
    <w:lvl w:ilvl="0" w:tplc="EDD259B2">
      <w:numFmt w:val="bullet"/>
      <w:lvlText w:val="•"/>
      <w:lvlJc w:val="left"/>
      <w:pPr>
        <w:ind w:left="1080" w:hanging="720"/>
      </w:pPr>
      <w:rPr>
        <w:rFonts w:hint="default" w:ascii="Calibri" w:hAnsi="Calibri" w:eastAsia="Times" w:cs="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5987485E"/>
    <w:multiLevelType w:val="hybridMultilevel"/>
    <w:tmpl w:val="F754EDD6"/>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4" w15:restartNumberingAfterBreak="0">
    <w:nsid w:val="65441C74"/>
    <w:multiLevelType w:val="hybridMultilevel"/>
    <w:tmpl w:val="B4F48CAC"/>
    <w:lvl w:ilvl="0" w:tplc="0C090001">
      <w:start w:val="1"/>
      <w:numFmt w:val="bullet"/>
      <w:lvlText w:val=""/>
      <w:lvlJc w:val="left"/>
      <w:pPr>
        <w:ind w:left="720" w:hanging="360"/>
      </w:pPr>
      <w:rPr>
        <w:rFonts w:hint="default" w:ascii="Symbol" w:hAnsi="Symbol"/>
      </w:rPr>
    </w:lvl>
    <w:lvl w:ilvl="1" w:tplc="3F2600F0">
      <w:numFmt w:val="bullet"/>
      <w:lvlText w:val="•"/>
      <w:lvlJc w:val="left"/>
      <w:pPr>
        <w:ind w:left="1440" w:hanging="360"/>
      </w:pPr>
      <w:rPr>
        <w:rFonts w:hint="default" w:ascii="Calibri" w:hAnsi="Calibri" w:eastAsia="Times" w:cs="Calibri"/>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703D2F69"/>
    <w:multiLevelType w:val="hybridMultilevel"/>
    <w:tmpl w:val="201C3C3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705F4177"/>
    <w:multiLevelType w:val="hybridMultilevel"/>
    <w:tmpl w:val="7780D6C4"/>
    <w:lvl w:ilvl="0" w:tplc="EDD259B2">
      <w:numFmt w:val="bullet"/>
      <w:lvlText w:val="•"/>
      <w:lvlJc w:val="left"/>
      <w:pPr>
        <w:ind w:left="1080" w:hanging="720"/>
      </w:pPr>
      <w:rPr>
        <w:rFonts w:hint="default" w:ascii="Calibri" w:hAnsi="Calibri" w:eastAsia="Times" w:cs="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70885FC6"/>
    <w:multiLevelType w:val="hybridMultilevel"/>
    <w:tmpl w:val="EB42FF3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76CF43C2"/>
    <w:multiLevelType w:val="multilevel"/>
    <w:tmpl w:val="483EFB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77B76F6B"/>
    <w:multiLevelType w:val="hybridMultilevel"/>
    <w:tmpl w:val="3AB6BC0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0" w15:restartNumberingAfterBreak="0">
    <w:nsid w:val="77EF5783"/>
    <w:multiLevelType w:val="hybridMultilevel"/>
    <w:tmpl w:val="29AE8406"/>
    <w:lvl w:ilvl="0" w:tplc="EDD259B2">
      <w:numFmt w:val="bullet"/>
      <w:lvlText w:val="•"/>
      <w:lvlJc w:val="left"/>
      <w:pPr>
        <w:ind w:left="1080" w:hanging="720"/>
      </w:pPr>
      <w:rPr>
        <w:rFonts w:hint="default" w:ascii="Calibri" w:hAnsi="Calibri" w:eastAsia="Times" w:cs="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7BD15CDC"/>
    <w:multiLevelType w:val="hybridMultilevel"/>
    <w:tmpl w:val="6896ACE8"/>
    <w:lvl w:ilvl="0" w:tplc="0C09000F">
      <w:start w:val="1"/>
      <w:numFmt w:val="decimal"/>
      <w:lvlText w:val="%1."/>
      <w:lvlJc w:val="left"/>
      <w:pPr>
        <w:ind w:left="6314"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C5C3A1B"/>
    <w:multiLevelType w:val="hybridMultilevel"/>
    <w:tmpl w:val="A82C22F0"/>
    <w:lvl w:ilvl="0" w:tplc="EDD259B2">
      <w:numFmt w:val="bullet"/>
      <w:lvlText w:val="•"/>
      <w:lvlJc w:val="left"/>
      <w:pPr>
        <w:ind w:left="1080" w:hanging="720"/>
      </w:pPr>
      <w:rPr>
        <w:rFonts w:hint="default" w:ascii="Calibri" w:hAnsi="Calibri" w:eastAsia="Times" w:cs="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357610195">
    <w:abstractNumId w:val="8"/>
  </w:num>
  <w:num w:numId="2" w16cid:durableId="2136605868">
    <w:abstractNumId w:val="3"/>
  </w:num>
  <w:num w:numId="3" w16cid:durableId="1614357580">
    <w:abstractNumId w:val="19"/>
  </w:num>
  <w:num w:numId="4" w16cid:durableId="902329446">
    <w:abstractNumId w:val="31"/>
  </w:num>
  <w:num w:numId="5" w16cid:durableId="1109667568">
    <w:abstractNumId w:val="2"/>
  </w:num>
  <w:num w:numId="6" w16cid:durableId="1614046407">
    <w:abstractNumId w:val="29"/>
  </w:num>
  <w:num w:numId="7" w16cid:durableId="1884636778">
    <w:abstractNumId w:val="10"/>
  </w:num>
  <w:num w:numId="8" w16cid:durableId="607742610">
    <w:abstractNumId w:val="4"/>
  </w:num>
  <w:num w:numId="9" w16cid:durableId="581062715">
    <w:abstractNumId w:val="14"/>
  </w:num>
  <w:num w:numId="10" w16cid:durableId="95178158">
    <w:abstractNumId w:val="0"/>
  </w:num>
  <w:num w:numId="11" w16cid:durableId="1793554599">
    <w:abstractNumId w:val="27"/>
  </w:num>
  <w:num w:numId="12" w16cid:durableId="1014843376">
    <w:abstractNumId w:val="16"/>
  </w:num>
  <w:num w:numId="13" w16cid:durableId="221798484">
    <w:abstractNumId w:val="18"/>
  </w:num>
  <w:num w:numId="14" w16cid:durableId="234241169">
    <w:abstractNumId w:val="28"/>
  </w:num>
  <w:num w:numId="15" w16cid:durableId="899823407">
    <w:abstractNumId w:val="15"/>
  </w:num>
  <w:num w:numId="16" w16cid:durableId="166215909">
    <w:abstractNumId w:val="9"/>
  </w:num>
  <w:num w:numId="17" w16cid:durableId="1753894534">
    <w:abstractNumId w:val="9"/>
  </w:num>
  <w:num w:numId="18" w16cid:durableId="1703826395">
    <w:abstractNumId w:val="21"/>
  </w:num>
  <w:num w:numId="19" w16cid:durableId="955136051">
    <w:abstractNumId w:val="17"/>
  </w:num>
  <w:num w:numId="20" w16cid:durableId="921136378">
    <w:abstractNumId w:val="23"/>
  </w:num>
  <w:num w:numId="21" w16cid:durableId="1450128220">
    <w:abstractNumId w:val="5"/>
  </w:num>
  <w:num w:numId="22" w16cid:durableId="1713726103">
    <w:abstractNumId w:val="22"/>
  </w:num>
  <w:num w:numId="23" w16cid:durableId="2146309591">
    <w:abstractNumId w:val="32"/>
  </w:num>
  <w:num w:numId="24" w16cid:durableId="1298610166">
    <w:abstractNumId w:val="11"/>
  </w:num>
  <w:num w:numId="25" w16cid:durableId="646521462">
    <w:abstractNumId w:val="12"/>
  </w:num>
  <w:num w:numId="26" w16cid:durableId="1666275682">
    <w:abstractNumId w:val="20"/>
  </w:num>
  <w:num w:numId="27" w16cid:durableId="1079139494">
    <w:abstractNumId w:val="1"/>
  </w:num>
  <w:num w:numId="28" w16cid:durableId="1109004936">
    <w:abstractNumId w:val="13"/>
  </w:num>
  <w:num w:numId="29" w16cid:durableId="1191646355">
    <w:abstractNumId w:val="30"/>
  </w:num>
  <w:num w:numId="30" w16cid:durableId="532353297">
    <w:abstractNumId w:val="26"/>
  </w:num>
  <w:num w:numId="31" w16cid:durableId="878199464">
    <w:abstractNumId w:val="24"/>
  </w:num>
  <w:num w:numId="32" w16cid:durableId="1859419800">
    <w:abstractNumId w:val="25"/>
  </w:num>
  <w:num w:numId="33" w16cid:durableId="1094520866">
    <w:abstractNumId w:val="6"/>
  </w:num>
  <w:num w:numId="34" w16cid:durableId="1639526052">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137"/>
    <w:rsid w:val="00001BDD"/>
    <w:rsid w:val="00002365"/>
    <w:rsid w:val="00004EF3"/>
    <w:rsid w:val="00014ED6"/>
    <w:rsid w:val="00017F72"/>
    <w:rsid w:val="00023811"/>
    <w:rsid w:val="00031478"/>
    <w:rsid w:val="0004129A"/>
    <w:rsid w:val="0004242F"/>
    <w:rsid w:val="000442FC"/>
    <w:rsid w:val="00046ACE"/>
    <w:rsid w:val="000476A2"/>
    <w:rsid w:val="00047821"/>
    <w:rsid w:val="00050224"/>
    <w:rsid w:val="000518BC"/>
    <w:rsid w:val="000529F3"/>
    <w:rsid w:val="00054367"/>
    <w:rsid w:val="00056806"/>
    <w:rsid w:val="00061FFF"/>
    <w:rsid w:val="00063AF8"/>
    <w:rsid w:val="00065EF7"/>
    <w:rsid w:val="0007015F"/>
    <w:rsid w:val="000778E6"/>
    <w:rsid w:val="00085BC4"/>
    <w:rsid w:val="00086278"/>
    <w:rsid w:val="000868AE"/>
    <w:rsid w:val="00086A73"/>
    <w:rsid w:val="00087534"/>
    <w:rsid w:val="0008791C"/>
    <w:rsid w:val="000941EE"/>
    <w:rsid w:val="00094DED"/>
    <w:rsid w:val="000958D5"/>
    <w:rsid w:val="000A1E15"/>
    <w:rsid w:val="000B14CF"/>
    <w:rsid w:val="000B1971"/>
    <w:rsid w:val="000B293F"/>
    <w:rsid w:val="000B3070"/>
    <w:rsid w:val="000B48D1"/>
    <w:rsid w:val="000B5489"/>
    <w:rsid w:val="000B571F"/>
    <w:rsid w:val="000C2750"/>
    <w:rsid w:val="000C6063"/>
    <w:rsid w:val="000D72AD"/>
    <w:rsid w:val="000E1D19"/>
    <w:rsid w:val="000F099F"/>
    <w:rsid w:val="000F383D"/>
    <w:rsid w:val="000F4A97"/>
    <w:rsid w:val="0010134A"/>
    <w:rsid w:val="00102367"/>
    <w:rsid w:val="0010460A"/>
    <w:rsid w:val="00104FBA"/>
    <w:rsid w:val="00105A44"/>
    <w:rsid w:val="00110140"/>
    <w:rsid w:val="001122A9"/>
    <w:rsid w:val="001250E2"/>
    <w:rsid w:val="00131623"/>
    <w:rsid w:val="00135D7B"/>
    <w:rsid w:val="0014007F"/>
    <w:rsid w:val="00141B46"/>
    <w:rsid w:val="00142D7C"/>
    <w:rsid w:val="00143647"/>
    <w:rsid w:val="0014482E"/>
    <w:rsid w:val="00146837"/>
    <w:rsid w:val="00147F4F"/>
    <w:rsid w:val="00150B9F"/>
    <w:rsid w:val="00150E98"/>
    <w:rsid w:val="0015330D"/>
    <w:rsid w:val="00157582"/>
    <w:rsid w:val="001709A1"/>
    <w:rsid w:val="00171DF8"/>
    <w:rsid w:val="00176648"/>
    <w:rsid w:val="00195BA8"/>
    <w:rsid w:val="001A63BC"/>
    <w:rsid w:val="001B0D7D"/>
    <w:rsid w:val="001B51C1"/>
    <w:rsid w:val="001B5B9D"/>
    <w:rsid w:val="001B7C9A"/>
    <w:rsid w:val="001C0011"/>
    <w:rsid w:val="001C4564"/>
    <w:rsid w:val="001C79F6"/>
    <w:rsid w:val="001C7CF8"/>
    <w:rsid w:val="001D07FB"/>
    <w:rsid w:val="001D4E16"/>
    <w:rsid w:val="001E0E48"/>
    <w:rsid w:val="001F1F03"/>
    <w:rsid w:val="001F699E"/>
    <w:rsid w:val="00201C2C"/>
    <w:rsid w:val="00201E01"/>
    <w:rsid w:val="00202430"/>
    <w:rsid w:val="002039F3"/>
    <w:rsid w:val="00203C40"/>
    <w:rsid w:val="002056FE"/>
    <w:rsid w:val="00206F19"/>
    <w:rsid w:val="00212420"/>
    <w:rsid w:val="00215EE8"/>
    <w:rsid w:val="00216051"/>
    <w:rsid w:val="0023012E"/>
    <w:rsid w:val="00232A3D"/>
    <w:rsid w:val="00240DDE"/>
    <w:rsid w:val="00243305"/>
    <w:rsid w:val="00244393"/>
    <w:rsid w:val="0025086F"/>
    <w:rsid w:val="00252890"/>
    <w:rsid w:val="00254A00"/>
    <w:rsid w:val="00255FB2"/>
    <w:rsid w:val="00256E6D"/>
    <w:rsid w:val="00260423"/>
    <w:rsid w:val="0026498C"/>
    <w:rsid w:val="0026715A"/>
    <w:rsid w:val="0027127E"/>
    <w:rsid w:val="002732AC"/>
    <w:rsid w:val="00283F94"/>
    <w:rsid w:val="0029542F"/>
    <w:rsid w:val="002A4E75"/>
    <w:rsid w:val="002A698C"/>
    <w:rsid w:val="002C7D9D"/>
    <w:rsid w:val="002D1933"/>
    <w:rsid w:val="002D6F71"/>
    <w:rsid w:val="002E37F2"/>
    <w:rsid w:val="002E4EFD"/>
    <w:rsid w:val="002E6BE4"/>
    <w:rsid w:val="002F302E"/>
    <w:rsid w:val="002F42C7"/>
    <w:rsid w:val="002F504C"/>
    <w:rsid w:val="00307E15"/>
    <w:rsid w:val="00313368"/>
    <w:rsid w:val="00316D18"/>
    <w:rsid w:val="00322589"/>
    <w:rsid w:val="00326888"/>
    <w:rsid w:val="003270A4"/>
    <w:rsid w:val="003270FB"/>
    <w:rsid w:val="0033379B"/>
    <w:rsid w:val="00334895"/>
    <w:rsid w:val="00346D23"/>
    <w:rsid w:val="00355513"/>
    <w:rsid w:val="00365C88"/>
    <w:rsid w:val="00373E63"/>
    <w:rsid w:val="003A0827"/>
    <w:rsid w:val="003A364A"/>
    <w:rsid w:val="003A6E9B"/>
    <w:rsid w:val="003B29B2"/>
    <w:rsid w:val="003B35D3"/>
    <w:rsid w:val="003B51B9"/>
    <w:rsid w:val="003C17FF"/>
    <w:rsid w:val="003C7203"/>
    <w:rsid w:val="003D2DFD"/>
    <w:rsid w:val="003E390C"/>
    <w:rsid w:val="003E7A42"/>
    <w:rsid w:val="004033F1"/>
    <w:rsid w:val="004048BC"/>
    <w:rsid w:val="00406E67"/>
    <w:rsid w:val="004138E0"/>
    <w:rsid w:val="004146E0"/>
    <w:rsid w:val="00421096"/>
    <w:rsid w:val="004235A5"/>
    <w:rsid w:val="00425A0A"/>
    <w:rsid w:val="00426474"/>
    <w:rsid w:val="00427D60"/>
    <w:rsid w:val="004409C3"/>
    <w:rsid w:val="00440FAD"/>
    <w:rsid w:val="00441134"/>
    <w:rsid w:val="00441C73"/>
    <w:rsid w:val="00450949"/>
    <w:rsid w:val="00452EA3"/>
    <w:rsid w:val="00453005"/>
    <w:rsid w:val="004532B3"/>
    <w:rsid w:val="0045456C"/>
    <w:rsid w:val="004557B7"/>
    <w:rsid w:val="004565C6"/>
    <w:rsid w:val="00465C0B"/>
    <w:rsid w:val="004728F0"/>
    <w:rsid w:val="00472E9E"/>
    <w:rsid w:val="004821CA"/>
    <w:rsid w:val="00482544"/>
    <w:rsid w:val="004831F2"/>
    <w:rsid w:val="00486AE2"/>
    <w:rsid w:val="00487963"/>
    <w:rsid w:val="004950F3"/>
    <w:rsid w:val="00496F24"/>
    <w:rsid w:val="0049723E"/>
    <w:rsid w:val="004A090D"/>
    <w:rsid w:val="004A2107"/>
    <w:rsid w:val="004A2823"/>
    <w:rsid w:val="004A2F1D"/>
    <w:rsid w:val="004A3F15"/>
    <w:rsid w:val="004A439D"/>
    <w:rsid w:val="004B0521"/>
    <w:rsid w:val="004B1028"/>
    <w:rsid w:val="004B50C7"/>
    <w:rsid w:val="004D1417"/>
    <w:rsid w:val="004D5764"/>
    <w:rsid w:val="004E07B5"/>
    <w:rsid w:val="004E1AFA"/>
    <w:rsid w:val="004F4D6B"/>
    <w:rsid w:val="004F74F6"/>
    <w:rsid w:val="00502A70"/>
    <w:rsid w:val="00514572"/>
    <w:rsid w:val="00514A6E"/>
    <w:rsid w:val="0052517E"/>
    <w:rsid w:val="00530102"/>
    <w:rsid w:val="00530155"/>
    <w:rsid w:val="005441F4"/>
    <w:rsid w:val="00562A50"/>
    <w:rsid w:val="00563265"/>
    <w:rsid w:val="00563560"/>
    <w:rsid w:val="005676BD"/>
    <w:rsid w:val="00570315"/>
    <w:rsid w:val="0057169C"/>
    <w:rsid w:val="00572E2F"/>
    <w:rsid w:val="0057450F"/>
    <w:rsid w:val="00582167"/>
    <w:rsid w:val="00582E72"/>
    <w:rsid w:val="00583370"/>
    <w:rsid w:val="00584F99"/>
    <w:rsid w:val="0059046B"/>
    <w:rsid w:val="00593959"/>
    <w:rsid w:val="0059537D"/>
    <w:rsid w:val="0059623D"/>
    <w:rsid w:val="005A02C8"/>
    <w:rsid w:val="005A0852"/>
    <w:rsid w:val="005A5BAC"/>
    <w:rsid w:val="005A5CF9"/>
    <w:rsid w:val="005B5120"/>
    <w:rsid w:val="005B707E"/>
    <w:rsid w:val="005B7B81"/>
    <w:rsid w:val="005B7F18"/>
    <w:rsid w:val="005C5262"/>
    <w:rsid w:val="005D1073"/>
    <w:rsid w:val="005D7AEF"/>
    <w:rsid w:val="005E3312"/>
    <w:rsid w:val="005F4C95"/>
    <w:rsid w:val="0061043D"/>
    <w:rsid w:val="0061701E"/>
    <w:rsid w:val="00623E31"/>
    <w:rsid w:val="00627C9D"/>
    <w:rsid w:val="0064301E"/>
    <w:rsid w:val="006465FC"/>
    <w:rsid w:val="00663157"/>
    <w:rsid w:val="00663627"/>
    <w:rsid w:val="0066407E"/>
    <w:rsid w:val="006641EC"/>
    <w:rsid w:val="00664C9C"/>
    <w:rsid w:val="00671E88"/>
    <w:rsid w:val="00674E50"/>
    <w:rsid w:val="0067679B"/>
    <w:rsid w:val="006803F8"/>
    <w:rsid w:val="00686505"/>
    <w:rsid w:val="00686F42"/>
    <w:rsid w:val="006A4056"/>
    <w:rsid w:val="006B03B9"/>
    <w:rsid w:val="006B163B"/>
    <w:rsid w:val="006B18DA"/>
    <w:rsid w:val="006B4487"/>
    <w:rsid w:val="006B4B7C"/>
    <w:rsid w:val="006D2E70"/>
    <w:rsid w:val="006D4D65"/>
    <w:rsid w:val="006D6F41"/>
    <w:rsid w:val="006E21AD"/>
    <w:rsid w:val="006F3FD2"/>
    <w:rsid w:val="00705D70"/>
    <w:rsid w:val="007126A2"/>
    <w:rsid w:val="007151D0"/>
    <w:rsid w:val="0071529C"/>
    <w:rsid w:val="00717212"/>
    <w:rsid w:val="00725EE1"/>
    <w:rsid w:val="00726535"/>
    <w:rsid w:val="00727030"/>
    <w:rsid w:val="00733127"/>
    <w:rsid w:val="007333BF"/>
    <w:rsid w:val="00734E76"/>
    <w:rsid w:val="0073541D"/>
    <w:rsid w:val="00736DD3"/>
    <w:rsid w:val="0074466E"/>
    <w:rsid w:val="00744BAE"/>
    <w:rsid w:val="00750B12"/>
    <w:rsid w:val="00755255"/>
    <w:rsid w:val="007576BF"/>
    <w:rsid w:val="00761554"/>
    <w:rsid w:val="007671F1"/>
    <w:rsid w:val="0077107B"/>
    <w:rsid w:val="00771590"/>
    <w:rsid w:val="0077204C"/>
    <w:rsid w:val="0077395F"/>
    <w:rsid w:val="007772C9"/>
    <w:rsid w:val="0077765C"/>
    <w:rsid w:val="007813F3"/>
    <w:rsid w:val="00783AB9"/>
    <w:rsid w:val="007871B0"/>
    <w:rsid w:val="00794A02"/>
    <w:rsid w:val="00794C68"/>
    <w:rsid w:val="007A1EB2"/>
    <w:rsid w:val="007A6999"/>
    <w:rsid w:val="007A78D1"/>
    <w:rsid w:val="007A7A1D"/>
    <w:rsid w:val="007B4E98"/>
    <w:rsid w:val="007B64D6"/>
    <w:rsid w:val="007C245C"/>
    <w:rsid w:val="007D614C"/>
    <w:rsid w:val="007D7C03"/>
    <w:rsid w:val="007E3972"/>
    <w:rsid w:val="008000D6"/>
    <w:rsid w:val="008004FD"/>
    <w:rsid w:val="0080583F"/>
    <w:rsid w:val="00810C5E"/>
    <w:rsid w:val="00813F3C"/>
    <w:rsid w:val="00816733"/>
    <w:rsid w:val="008169EC"/>
    <w:rsid w:val="008406AF"/>
    <w:rsid w:val="0084159D"/>
    <w:rsid w:val="00850654"/>
    <w:rsid w:val="00850F45"/>
    <w:rsid w:val="00851323"/>
    <w:rsid w:val="008558F5"/>
    <w:rsid w:val="0085763B"/>
    <w:rsid w:val="00857777"/>
    <w:rsid w:val="008607E5"/>
    <w:rsid w:val="00862048"/>
    <w:rsid w:val="00870AA3"/>
    <w:rsid w:val="00871D2B"/>
    <w:rsid w:val="00875325"/>
    <w:rsid w:val="0087767C"/>
    <w:rsid w:val="00883911"/>
    <w:rsid w:val="00884065"/>
    <w:rsid w:val="00884AED"/>
    <w:rsid w:val="008873ED"/>
    <w:rsid w:val="0089417A"/>
    <w:rsid w:val="008973FD"/>
    <w:rsid w:val="00897E05"/>
    <w:rsid w:val="008A3156"/>
    <w:rsid w:val="008A43AF"/>
    <w:rsid w:val="008A6591"/>
    <w:rsid w:val="008A7C22"/>
    <w:rsid w:val="008B1AF1"/>
    <w:rsid w:val="008B1E47"/>
    <w:rsid w:val="008B7C6C"/>
    <w:rsid w:val="008C1CB9"/>
    <w:rsid w:val="008C54E0"/>
    <w:rsid w:val="008D09C5"/>
    <w:rsid w:val="008D1C93"/>
    <w:rsid w:val="008D27CA"/>
    <w:rsid w:val="008D46AC"/>
    <w:rsid w:val="008E08BB"/>
    <w:rsid w:val="008E405C"/>
    <w:rsid w:val="008E59FE"/>
    <w:rsid w:val="008F213C"/>
    <w:rsid w:val="008F3CD8"/>
    <w:rsid w:val="00901618"/>
    <w:rsid w:val="009042F3"/>
    <w:rsid w:val="009127EC"/>
    <w:rsid w:val="00916F0B"/>
    <w:rsid w:val="009218C5"/>
    <w:rsid w:val="0092344B"/>
    <w:rsid w:val="00925C12"/>
    <w:rsid w:val="00925ECD"/>
    <w:rsid w:val="00933869"/>
    <w:rsid w:val="009425D1"/>
    <w:rsid w:val="009443CB"/>
    <w:rsid w:val="00944893"/>
    <w:rsid w:val="009448CC"/>
    <w:rsid w:val="00963C99"/>
    <w:rsid w:val="00964261"/>
    <w:rsid w:val="009654AB"/>
    <w:rsid w:val="00971CA5"/>
    <w:rsid w:val="009746CD"/>
    <w:rsid w:val="009755E5"/>
    <w:rsid w:val="00976DFF"/>
    <w:rsid w:val="00980564"/>
    <w:rsid w:val="00982434"/>
    <w:rsid w:val="00984C8B"/>
    <w:rsid w:val="00985411"/>
    <w:rsid w:val="00985A24"/>
    <w:rsid w:val="00987823"/>
    <w:rsid w:val="00990E15"/>
    <w:rsid w:val="009A1914"/>
    <w:rsid w:val="009A3428"/>
    <w:rsid w:val="009A5D8B"/>
    <w:rsid w:val="009A74EA"/>
    <w:rsid w:val="009B0BEE"/>
    <w:rsid w:val="009C0C60"/>
    <w:rsid w:val="009C154D"/>
    <w:rsid w:val="009C2622"/>
    <w:rsid w:val="009D17DE"/>
    <w:rsid w:val="009D24CB"/>
    <w:rsid w:val="009D3A7F"/>
    <w:rsid w:val="009D531B"/>
    <w:rsid w:val="009E4DEB"/>
    <w:rsid w:val="009E6A73"/>
    <w:rsid w:val="009F162D"/>
    <w:rsid w:val="009F183A"/>
    <w:rsid w:val="009F1F65"/>
    <w:rsid w:val="00A01824"/>
    <w:rsid w:val="00A01883"/>
    <w:rsid w:val="00A060FA"/>
    <w:rsid w:val="00A10DCA"/>
    <w:rsid w:val="00A163E4"/>
    <w:rsid w:val="00A202D1"/>
    <w:rsid w:val="00A23995"/>
    <w:rsid w:val="00A27D78"/>
    <w:rsid w:val="00A337B2"/>
    <w:rsid w:val="00A33C2E"/>
    <w:rsid w:val="00A46ACD"/>
    <w:rsid w:val="00A52544"/>
    <w:rsid w:val="00A5316A"/>
    <w:rsid w:val="00A67331"/>
    <w:rsid w:val="00A67485"/>
    <w:rsid w:val="00A67CA9"/>
    <w:rsid w:val="00A768F3"/>
    <w:rsid w:val="00A829EA"/>
    <w:rsid w:val="00A97E6C"/>
    <w:rsid w:val="00AA06F3"/>
    <w:rsid w:val="00AA6E9F"/>
    <w:rsid w:val="00AB059E"/>
    <w:rsid w:val="00AB3683"/>
    <w:rsid w:val="00AB382D"/>
    <w:rsid w:val="00AC2602"/>
    <w:rsid w:val="00AC79F4"/>
    <w:rsid w:val="00AC7AEC"/>
    <w:rsid w:val="00AD3F12"/>
    <w:rsid w:val="00AD666E"/>
    <w:rsid w:val="00AE1D67"/>
    <w:rsid w:val="00AF0CB3"/>
    <w:rsid w:val="00AF4B0B"/>
    <w:rsid w:val="00AF762D"/>
    <w:rsid w:val="00B01548"/>
    <w:rsid w:val="00B02434"/>
    <w:rsid w:val="00B04321"/>
    <w:rsid w:val="00B046FE"/>
    <w:rsid w:val="00B1064F"/>
    <w:rsid w:val="00B116DC"/>
    <w:rsid w:val="00B1297D"/>
    <w:rsid w:val="00B2079E"/>
    <w:rsid w:val="00B24671"/>
    <w:rsid w:val="00B26F05"/>
    <w:rsid w:val="00B336E9"/>
    <w:rsid w:val="00B34B06"/>
    <w:rsid w:val="00B366A1"/>
    <w:rsid w:val="00B369F4"/>
    <w:rsid w:val="00B4130A"/>
    <w:rsid w:val="00B44056"/>
    <w:rsid w:val="00B44A42"/>
    <w:rsid w:val="00B45DF2"/>
    <w:rsid w:val="00B46067"/>
    <w:rsid w:val="00B46B34"/>
    <w:rsid w:val="00B66BBC"/>
    <w:rsid w:val="00B67BAD"/>
    <w:rsid w:val="00B75235"/>
    <w:rsid w:val="00B7774D"/>
    <w:rsid w:val="00B81EBF"/>
    <w:rsid w:val="00B922F3"/>
    <w:rsid w:val="00BA041F"/>
    <w:rsid w:val="00BB2C8A"/>
    <w:rsid w:val="00BB477D"/>
    <w:rsid w:val="00BB50D8"/>
    <w:rsid w:val="00BC268D"/>
    <w:rsid w:val="00BC3AC1"/>
    <w:rsid w:val="00BC490D"/>
    <w:rsid w:val="00BD3994"/>
    <w:rsid w:val="00BD43CB"/>
    <w:rsid w:val="00BD5102"/>
    <w:rsid w:val="00BE6F01"/>
    <w:rsid w:val="00BE78B9"/>
    <w:rsid w:val="00BF1EDA"/>
    <w:rsid w:val="00BF2597"/>
    <w:rsid w:val="00BF3722"/>
    <w:rsid w:val="00BF3FA7"/>
    <w:rsid w:val="00C008B5"/>
    <w:rsid w:val="00C01B79"/>
    <w:rsid w:val="00C03ACD"/>
    <w:rsid w:val="00C04E82"/>
    <w:rsid w:val="00C0545A"/>
    <w:rsid w:val="00C157A7"/>
    <w:rsid w:val="00C15CEE"/>
    <w:rsid w:val="00C178E2"/>
    <w:rsid w:val="00C2072A"/>
    <w:rsid w:val="00C2130F"/>
    <w:rsid w:val="00C230AA"/>
    <w:rsid w:val="00C362E2"/>
    <w:rsid w:val="00C56DFF"/>
    <w:rsid w:val="00C61241"/>
    <w:rsid w:val="00C87C38"/>
    <w:rsid w:val="00C955F8"/>
    <w:rsid w:val="00C97034"/>
    <w:rsid w:val="00C97FE5"/>
    <w:rsid w:val="00CA045C"/>
    <w:rsid w:val="00CA1EDC"/>
    <w:rsid w:val="00CA2DBE"/>
    <w:rsid w:val="00CB5D6D"/>
    <w:rsid w:val="00CB6099"/>
    <w:rsid w:val="00CC3059"/>
    <w:rsid w:val="00CC7B23"/>
    <w:rsid w:val="00CD4137"/>
    <w:rsid w:val="00CE1C76"/>
    <w:rsid w:val="00CE256A"/>
    <w:rsid w:val="00CE2BBD"/>
    <w:rsid w:val="00CE4BC0"/>
    <w:rsid w:val="00CF1F44"/>
    <w:rsid w:val="00CF6963"/>
    <w:rsid w:val="00D00DBF"/>
    <w:rsid w:val="00D0549C"/>
    <w:rsid w:val="00D102E6"/>
    <w:rsid w:val="00D15021"/>
    <w:rsid w:val="00D1645C"/>
    <w:rsid w:val="00D16EE2"/>
    <w:rsid w:val="00D17456"/>
    <w:rsid w:val="00D24C9B"/>
    <w:rsid w:val="00D25283"/>
    <w:rsid w:val="00D3002E"/>
    <w:rsid w:val="00D301CB"/>
    <w:rsid w:val="00D33A1F"/>
    <w:rsid w:val="00D3712E"/>
    <w:rsid w:val="00D60229"/>
    <w:rsid w:val="00D60E5E"/>
    <w:rsid w:val="00D62C9E"/>
    <w:rsid w:val="00D62EE1"/>
    <w:rsid w:val="00D65582"/>
    <w:rsid w:val="00D726B1"/>
    <w:rsid w:val="00D837D4"/>
    <w:rsid w:val="00D90B52"/>
    <w:rsid w:val="00D97C47"/>
    <w:rsid w:val="00DA5B51"/>
    <w:rsid w:val="00DA7F5E"/>
    <w:rsid w:val="00DB1F30"/>
    <w:rsid w:val="00DC0878"/>
    <w:rsid w:val="00DC1767"/>
    <w:rsid w:val="00DC2844"/>
    <w:rsid w:val="00DD3056"/>
    <w:rsid w:val="00DE1571"/>
    <w:rsid w:val="00DE6353"/>
    <w:rsid w:val="00DF144E"/>
    <w:rsid w:val="00DF2480"/>
    <w:rsid w:val="00DF2D4F"/>
    <w:rsid w:val="00DF3AF0"/>
    <w:rsid w:val="00DF7091"/>
    <w:rsid w:val="00E00D82"/>
    <w:rsid w:val="00E01080"/>
    <w:rsid w:val="00E02779"/>
    <w:rsid w:val="00E03BC2"/>
    <w:rsid w:val="00E1477F"/>
    <w:rsid w:val="00E22AEA"/>
    <w:rsid w:val="00E250B6"/>
    <w:rsid w:val="00E4780F"/>
    <w:rsid w:val="00E50019"/>
    <w:rsid w:val="00E50785"/>
    <w:rsid w:val="00E51088"/>
    <w:rsid w:val="00E5416C"/>
    <w:rsid w:val="00E54B8B"/>
    <w:rsid w:val="00E60160"/>
    <w:rsid w:val="00E60687"/>
    <w:rsid w:val="00E60691"/>
    <w:rsid w:val="00E62EAD"/>
    <w:rsid w:val="00E649D5"/>
    <w:rsid w:val="00E7309B"/>
    <w:rsid w:val="00E730BC"/>
    <w:rsid w:val="00E76049"/>
    <w:rsid w:val="00E76DAC"/>
    <w:rsid w:val="00E76E21"/>
    <w:rsid w:val="00E77ECF"/>
    <w:rsid w:val="00E81C46"/>
    <w:rsid w:val="00EB68B3"/>
    <w:rsid w:val="00EB74B9"/>
    <w:rsid w:val="00EB7C25"/>
    <w:rsid w:val="00EC1886"/>
    <w:rsid w:val="00EC1D8D"/>
    <w:rsid w:val="00ED668B"/>
    <w:rsid w:val="00EE1B51"/>
    <w:rsid w:val="00EE2F7D"/>
    <w:rsid w:val="00EF13F1"/>
    <w:rsid w:val="00EF20A7"/>
    <w:rsid w:val="00EF22AD"/>
    <w:rsid w:val="00EF41EA"/>
    <w:rsid w:val="00EF5B14"/>
    <w:rsid w:val="00EF7CF6"/>
    <w:rsid w:val="00F02487"/>
    <w:rsid w:val="00F128BB"/>
    <w:rsid w:val="00F14F3C"/>
    <w:rsid w:val="00F16DED"/>
    <w:rsid w:val="00F173CA"/>
    <w:rsid w:val="00F3087F"/>
    <w:rsid w:val="00F43A83"/>
    <w:rsid w:val="00F44484"/>
    <w:rsid w:val="00F44584"/>
    <w:rsid w:val="00F46B55"/>
    <w:rsid w:val="00F56807"/>
    <w:rsid w:val="00F60924"/>
    <w:rsid w:val="00F637C7"/>
    <w:rsid w:val="00F64E22"/>
    <w:rsid w:val="00F70B89"/>
    <w:rsid w:val="00F7382E"/>
    <w:rsid w:val="00F7498D"/>
    <w:rsid w:val="00F765CA"/>
    <w:rsid w:val="00F80188"/>
    <w:rsid w:val="00F90138"/>
    <w:rsid w:val="00F911EE"/>
    <w:rsid w:val="00F91955"/>
    <w:rsid w:val="00FA30FA"/>
    <w:rsid w:val="00FA5431"/>
    <w:rsid w:val="00FA6570"/>
    <w:rsid w:val="00FB01DE"/>
    <w:rsid w:val="00FB3CB2"/>
    <w:rsid w:val="00FB4877"/>
    <w:rsid w:val="00FC4137"/>
    <w:rsid w:val="00FD2285"/>
    <w:rsid w:val="00FD785E"/>
    <w:rsid w:val="00FE27AB"/>
    <w:rsid w:val="00FF23DF"/>
    <w:rsid w:val="00FF37D0"/>
    <w:rsid w:val="03C01D5E"/>
    <w:rsid w:val="057FE5D9"/>
    <w:rsid w:val="06BA2F43"/>
    <w:rsid w:val="071BB63A"/>
    <w:rsid w:val="074F2069"/>
    <w:rsid w:val="0813E052"/>
    <w:rsid w:val="0834ADD8"/>
    <w:rsid w:val="08B7869B"/>
    <w:rsid w:val="08FA5B97"/>
    <w:rsid w:val="095423CA"/>
    <w:rsid w:val="0959C348"/>
    <w:rsid w:val="099AEBBE"/>
    <w:rsid w:val="09DA8DE3"/>
    <w:rsid w:val="0A5356FC"/>
    <w:rsid w:val="0AA508EF"/>
    <w:rsid w:val="0C53B970"/>
    <w:rsid w:val="0CF7BFC5"/>
    <w:rsid w:val="0D8AF7BE"/>
    <w:rsid w:val="0DC93850"/>
    <w:rsid w:val="0DD9E72A"/>
    <w:rsid w:val="0E79B03B"/>
    <w:rsid w:val="101A2570"/>
    <w:rsid w:val="12C948FD"/>
    <w:rsid w:val="12F00FEF"/>
    <w:rsid w:val="1410E6DD"/>
    <w:rsid w:val="1500140E"/>
    <w:rsid w:val="1628459F"/>
    <w:rsid w:val="1668B6B3"/>
    <w:rsid w:val="17C60C3F"/>
    <w:rsid w:val="1CAE242C"/>
    <w:rsid w:val="1D493E02"/>
    <w:rsid w:val="1DB4048B"/>
    <w:rsid w:val="21E6C10F"/>
    <w:rsid w:val="222EB858"/>
    <w:rsid w:val="2233C8CA"/>
    <w:rsid w:val="22FD67B3"/>
    <w:rsid w:val="25BE1370"/>
    <w:rsid w:val="265F85CA"/>
    <w:rsid w:val="27ECDB75"/>
    <w:rsid w:val="28229864"/>
    <w:rsid w:val="29BE68C5"/>
    <w:rsid w:val="2B32B8A9"/>
    <w:rsid w:val="2B7CC065"/>
    <w:rsid w:val="2B957449"/>
    <w:rsid w:val="2CF60987"/>
    <w:rsid w:val="2E0259D5"/>
    <w:rsid w:val="2EBC2E1D"/>
    <w:rsid w:val="2FEA95F2"/>
    <w:rsid w:val="30F4E43D"/>
    <w:rsid w:val="31D1028E"/>
    <w:rsid w:val="32FFD233"/>
    <w:rsid w:val="35B933B6"/>
    <w:rsid w:val="36B3E013"/>
    <w:rsid w:val="373C6BDA"/>
    <w:rsid w:val="393C792F"/>
    <w:rsid w:val="397D5AFB"/>
    <w:rsid w:val="3ACB345E"/>
    <w:rsid w:val="3CCFB8E6"/>
    <w:rsid w:val="3D1A7677"/>
    <w:rsid w:val="3D4E0630"/>
    <w:rsid w:val="3DD02BC2"/>
    <w:rsid w:val="3DF3E88D"/>
    <w:rsid w:val="3E1F1C37"/>
    <w:rsid w:val="3E8389F5"/>
    <w:rsid w:val="40B2307D"/>
    <w:rsid w:val="40F0137D"/>
    <w:rsid w:val="412F936D"/>
    <w:rsid w:val="4215F4DA"/>
    <w:rsid w:val="42E6D70E"/>
    <w:rsid w:val="44FBDA18"/>
    <w:rsid w:val="482F31FA"/>
    <w:rsid w:val="48E5DF1C"/>
    <w:rsid w:val="4ABC5AA2"/>
    <w:rsid w:val="4C68A334"/>
    <w:rsid w:val="4E37D422"/>
    <w:rsid w:val="4E69E4E0"/>
    <w:rsid w:val="4E7CCD1E"/>
    <w:rsid w:val="4F50A711"/>
    <w:rsid w:val="4F681EC5"/>
    <w:rsid w:val="4F70F2AB"/>
    <w:rsid w:val="500CC38F"/>
    <w:rsid w:val="5083F7BA"/>
    <w:rsid w:val="50E166BF"/>
    <w:rsid w:val="5110B930"/>
    <w:rsid w:val="5233A9A4"/>
    <w:rsid w:val="5234411C"/>
    <w:rsid w:val="52818910"/>
    <w:rsid w:val="53EA5E92"/>
    <w:rsid w:val="55149399"/>
    <w:rsid w:val="556BDABB"/>
    <w:rsid w:val="56B0DE28"/>
    <w:rsid w:val="57899153"/>
    <w:rsid w:val="57ADCE70"/>
    <w:rsid w:val="59BB72DB"/>
    <w:rsid w:val="5ACE6AE3"/>
    <w:rsid w:val="5B83D040"/>
    <w:rsid w:val="5C86B484"/>
    <w:rsid w:val="5D15FF37"/>
    <w:rsid w:val="5D93222F"/>
    <w:rsid w:val="5EF531F5"/>
    <w:rsid w:val="615E68D9"/>
    <w:rsid w:val="6211AB74"/>
    <w:rsid w:val="6343E955"/>
    <w:rsid w:val="6413C3DC"/>
    <w:rsid w:val="65E54B05"/>
    <w:rsid w:val="67F90817"/>
    <w:rsid w:val="69D6C347"/>
    <w:rsid w:val="6BD41A9F"/>
    <w:rsid w:val="6D980EA1"/>
    <w:rsid w:val="72C308B2"/>
    <w:rsid w:val="74131F9B"/>
    <w:rsid w:val="7454C07E"/>
    <w:rsid w:val="754BC199"/>
    <w:rsid w:val="75536161"/>
    <w:rsid w:val="7633F793"/>
    <w:rsid w:val="767BAC85"/>
    <w:rsid w:val="76A19C5B"/>
    <w:rsid w:val="78215F2B"/>
    <w:rsid w:val="7838ED6C"/>
    <w:rsid w:val="789BA0DC"/>
    <w:rsid w:val="7AD875C9"/>
    <w:rsid w:val="7B09C33A"/>
    <w:rsid w:val="7BD61756"/>
    <w:rsid w:val="7FAA3E9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2A8DA"/>
  <w15:chartTrackingRefBased/>
  <w15:docId w15:val="{1A7DFF1A-2896-40AA-A61C-A39E294569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C4137"/>
    <w:pPr>
      <w:tabs>
        <w:tab w:val="center" w:pos="4513"/>
        <w:tab w:val="right" w:pos="9026"/>
      </w:tabs>
      <w:spacing w:after="0" w:line="240" w:lineRule="auto"/>
    </w:pPr>
  </w:style>
  <w:style w:type="character" w:styleId="HeaderChar" w:customStyle="1">
    <w:name w:val="Header Char"/>
    <w:basedOn w:val="DefaultParagraphFont"/>
    <w:link w:val="Header"/>
    <w:uiPriority w:val="99"/>
    <w:rsid w:val="00FC4137"/>
  </w:style>
  <w:style w:type="paragraph" w:styleId="Footer">
    <w:name w:val="footer"/>
    <w:basedOn w:val="Normal"/>
    <w:link w:val="FooterChar"/>
    <w:uiPriority w:val="99"/>
    <w:unhideWhenUsed/>
    <w:rsid w:val="00FC4137"/>
    <w:pPr>
      <w:tabs>
        <w:tab w:val="center" w:pos="4513"/>
        <w:tab w:val="right" w:pos="9026"/>
      </w:tabs>
      <w:spacing w:after="0" w:line="240" w:lineRule="auto"/>
    </w:pPr>
  </w:style>
  <w:style w:type="character" w:styleId="FooterChar" w:customStyle="1">
    <w:name w:val="Footer Char"/>
    <w:basedOn w:val="DefaultParagraphFont"/>
    <w:link w:val="Footer"/>
    <w:uiPriority w:val="99"/>
    <w:rsid w:val="00FC4137"/>
  </w:style>
  <w:style w:type="paragraph" w:styleId="ListParagraph">
    <w:name w:val="List Paragraph"/>
    <w:basedOn w:val="Normal"/>
    <w:uiPriority w:val="34"/>
    <w:qFormat/>
    <w:rsid w:val="00FC4137"/>
    <w:pPr>
      <w:spacing w:after="200" w:line="276" w:lineRule="auto"/>
      <w:ind w:left="720"/>
      <w:contextualSpacing/>
    </w:pPr>
  </w:style>
  <w:style w:type="paragraph" w:styleId="NormalWeb">
    <w:name w:val="Normal (Web)"/>
    <w:basedOn w:val="Normal"/>
    <w:uiPriority w:val="99"/>
    <w:unhideWhenUsed/>
    <w:rsid w:val="00FC4137"/>
    <w:pPr>
      <w:spacing w:before="100" w:beforeAutospacing="1" w:after="100" w:afterAutospacing="1" w:line="240" w:lineRule="auto"/>
    </w:pPr>
    <w:rPr>
      <w:rFonts w:ascii="Times New Roman" w:hAnsi="Times New Roman" w:eastAsia="Times New Roman" w:cs="Times New Roman"/>
      <w:sz w:val="24"/>
      <w:szCs w:val="24"/>
      <w:lang w:eastAsia="en-AU"/>
    </w:rPr>
  </w:style>
  <w:style w:type="table" w:styleId="TableGrid">
    <w:name w:val="Table Grid"/>
    <w:basedOn w:val="TableNormal"/>
    <w:uiPriority w:val="39"/>
    <w:rsid w:val="00F70B8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DF2480"/>
    <w:rPr>
      <w:color w:val="0563C1" w:themeColor="hyperlink"/>
      <w:u w:val="single"/>
    </w:rPr>
  </w:style>
  <w:style w:type="character" w:styleId="UnresolvedMention">
    <w:name w:val="Unresolved Mention"/>
    <w:basedOn w:val="DefaultParagraphFont"/>
    <w:uiPriority w:val="99"/>
    <w:semiHidden/>
    <w:unhideWhenUsed/>
    <w:rsid w:val="00DF2480"/>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86F42"/>
    <w:pPr>
      <w:spacing w:after="0" w:line="240" w:lineRule="auto"/>
    </w:pPr>
  </w:style>
  <w:style w:type="paragraph" w:styleId="CommentSubject">
    <w:name w:val="annotation subject"/>
    <w:basedOn w:val="CommentText"/>
    <w:next w:val="CommentText"/>
    <w:link w:val="CommentSubjectChar"/>
    <w:uiPriority w:val="99"/>
    <w:semiHidden/>
    <w:unhideWhenUsed/>
    <w:rsid w:val="00FA6570"/>
    <w:rPr>
      <w:b/>
      <w:bCs/>
    </w:rPr>
  </w:style>
  <w:style w:type="character" w:styleId="CommentSubjectChar" w:customStyle="1">
    <w:name w:val="Comment Subject Char"/>
    <w:basedOn w:val="CommentTextChar"/>
    <w:link w:val="CommentSubject"/>
    <w:uiPriority w:val="99"/>
    <w:semiHidden/>
    <w:rsid w:val="00FA6570"/>
    <w:rPr>
      <w:b/>
      <w:bCs/>
      <w:sz w:val="20"/>
      <w:szCs w:val="20"/>
    </w:rPr>
  </w:style>
  <w:style w:type="character" w:styleId="Strong">
    <w:name w:val="Strong"/>
    <w:basedOn w:val="DefaultParagraphFont"/>
    <w:uiPriority w:val="22"/>
    <w:qFormat/>
    <w:rsid w:val="00850654"/>
    <w:rPr>
      <w:b/>
      <w:bCs/>
    </w:rPr>
  </w:style>
  <w:style w:type="character" w:styleId="Mention">
    <w:name w:val="Mention"/>
    <w:basedOn w:val="DefaultParagraphFont"/>
    <w:uiPriority w:val="99"/>
    <w:unhideWhenUsed/>
    <w:rsid w:val="005A5BAC"/>
    <w:rPr>
      <w:color w:val="2B579A"/>
      <w:shd w:val="clear" w:color="auto" w:fill="E1DFDD"/>
    </w:rPr>
  </w:style>
  <w:style w:type="paragraph" w:styleId="bodycopy" w:customStyle="1">
    <w:name w:val="body copy"/>
    <w:autoRedefine/>
    <w:rsid w:val="00897E05"/>
    <w:pPr>
      <w:framePr w:hSpace="180" w:wrap="around" w:hAnchor="margin" w:vAnchor="page" w:xAlign="center" w:y="2011"/>
      <w:numPr>
        <w:numId w:val="33"/>
      </w:numPr>
      <w:spacing w:before="60" w:after="60" w:line="240" w:lineRule="auto"/>
    </w:pPr>
    <w:rPr>
      <w:rFonts w:eastAsia="Times" w:cstheme="minorHAnsi"/>
    </w:rPr>
  </w:style>
  <w:style w:type="character" w:styleId="FollowedHyperlink">
    <w:name w:val="FollowedHyperlink"/>
    <w:uiPriority w:val="99"/>
    <w:rsid w:val="00B46B34"/>
    <w:rPr>
      <w:color w:val="87189D"/>
      <w:u w:val="dotted"/>
    </w:rPr>
  </w:style>
  <w:style w:type="paragraph" w:styleId="DJRtablebullet2" w:customStyle="1">
    <w:name w:val="DJR table bullet 2"/>
    <w:basedOn w:val="Normal"/>
    <w:uiPriority w:val="11"/>
    <w:rsid w:val="00B46B34"/>
    <w:pPr>
      <w:numPr>
        <w:ilvl w:val="1"/>
        <w:numId w:val="18"/>
      </w:numPr>
      <w:spacing w:before="80" w:after="60" w:line="276" w:lineRule="auto"/>
    </w:pPr>
    <w:rPr>
      <w:rFonts w:ascii="Arial" w:hAnsi="Arial" w:eastAsiaTheme="minorEastAsia"/>
      <w:szCs w:val="20"/>
    </w:rPr>
  </w:style>
  <w:style w:type="paragraph" w:styleId="DJRtablebullet1" w:customStyle="1">
    <w:name w:val="DJR table bullet 1"/>
    <w:basedOn w:val="Normal"/>
    <w:uiPriority w:val="3"/>
    <w:rsid w:val="00B46B34"/>
    <w:pPr>
      <w:numPr>
        <w:numId w:val="18"/>
      </w:numPr>
      <w:spacing w:before="80" w:after="60" w:line="276" w:lineRule="auto"/>
    </w:pPr>
    <w:rPr>
      <w:rFonts w:ascii="Arial" w:hAnsi="Arial" w:eastAsiaTheme="minorEastAsia"/>
      <w:szCs w:val="20"/>
    </w:rPr>
  </w:style>
  <w:style w:type="numbering" w:styleId="ZZTablebullets" w:customStyle="1">
    <w:name w:val="ZZ Table bullets"/>
    <w:basedOn w:val="NoList"/>
    <w:rsid w:val="00B46B34"/>
    <w:pPr>
      <w:numPr>
        <w:numId w:val="18"/>
      </w:numPr>
    </w:pPr>
  </w:style>
  <w:style w:type="character" w:styleId="cf01" w:customStyle="1">
    <w:name w:val="cf01"/>
    <w:basedOn w:val="DefaultParagraphFont"/>
    <w:rsid w:val="00CA2DBE"/>
    <w:rPr>
      <w:rFonts w:hint="default" w:ascii="Segoe UI" w:hAnsi="Segoe UI" w:cs="Segoe UI"/>
      <w:sz w:val="18"/>
      <w:szCs w:val="18"/>
    </w:rPr>
  </w:style>
  <w:style w:type="character" w:styleId="normaltextrun" w:customStyle="1">
    <w:name w:val="normaltextrun"/>
    <w:basedOn w:val="DefaultParagraphFont"/>
    <w:rsid w:val="008C1CB9"/>
  </w:style>
  <w:style w:type="character" w:styleId="eop" w:customStyle="1">
    <w:name w:val="eop"/>
    <w:basedOn w:val="DefaultParagraphFont"/>
    <w:rsid w:val="008C1CB9"/>
  </w:style>
  <w:style w:type="paragraph" w:styleId="Default" w:customStyle="1">
    <w:name w:val="Default"/>
    <w:rsid w:val="0042647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619008">
      <w:bodyDiv w:val="1"/>
      <w:marLeft w:val="0"/>
      <w:marRight w:val="0"/>
      <w:marTop w:val="0"/>
      <w:marBottom w:val="0"/>
      <w:divBdr>
        <w:top w:val="none" w:sz="0" w:space="0" w:color="auto"/>
        <w:left w:val="none" w:sz="0" w:space="0" w:color="auto"/>
        <w:bottom w:val="none" w:sz="0" w:space="0" w:color="auto"/>
        <w:right w:val="none" w:sz="0" w:space="0" w:color="auto"/>
      </w:divBdr>
    </w:div>
    <w:div w:id="1259950991">
      <w:bodyDiv w:val="1"/>
      <w:marLeft w:val="0"/>
      <w:marRight w:val="0"/>
      <w:marTop w:val="0"/>
      <w:marBottom w:val="0"/>
      <w:divBdr>
        <w:top w:val="none" w:sz="0" w:space="0" w:color="auto"/>
        <w:left w:val="none" w:sz="0" w:space="0" w:color="auto"/>
        <w:bottom w:val="none" w:sz="0" w:space="0" w:color="auto"/>
        <w:right w:val="none" w:sz="0" w:space="0" w:color="auto"/>
      </w:divBdr>
    </w:div>
    <w:div w:id="1261186167">
      <w:bodyDiv w:val="1"/>
      <w:marLeft w:val="0"/>
      <w:marRight w:val="0"/>
      <w:marTop w:val="0"/>
      <w:marBottom w:val="0"/>
      <w:divBdr>
        <w:top w:val="none" w:sz="0" w:space="0" w:color="auto"/>
        <w:left w:val="none" w:sz="0" w:space="0" w:color="auto"/>
        <w:bottom w:val="none" w:sz="0" w:space="0" w:color="auto"/>
        <w:right w:val="none" w:sz="0" w:space="0" w:color="auto"/>
      </w:divBdr>
    </w:div>
    <w:div w:id="1327899007">
      <w:bodyDiv w:val="1"/>
      <w:marLeft w:val="0"/>
      <w:marRight w:val="0"/>
      <w:marTop w:val="0"/>
      <w:marBottom w:val="0"/>
      <w:divBdr>
        <w:top w:val="none" w:sz="0" w:space="0" w:color="auto"/>
        <w:left w:val="none" w:sz="0" w:space="0" w:color="auto"/>
        <w:bottom w:val="none" w:sz="0" w:space="0" w:color="auto"/>
        <w:right w:val="none" w:sz="0" w:space="0" w:color="auto"/>
      </w:divBdr>
    </w:div>
    <w:div w:id="202250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vic.gov.au/mandatory-minimum-qualifications-specialist-family-violence-practitioners"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E5D72F105C1241BA06CE81F0F683D5" ma:contentTypeVersion="14" ma:contentTypeDescription="Create a new document." ma:contentTypeScope="" ma:versionID="9d6cc14d61bdc203961f282ca8d4f85d">
  <xsd:schema xmlns:xsd="http://www.w3.org/2001/XMLSchema" xmlns:xs="http://www.w3.org/2001/XMLSchema" xmlns:p="http://schemas.microsoft.com/office/2006/metadata/properties" xmlns:ns2="78f5ab71-a7dc-4b1f-b59a-08146aa6afa1" xmlns:ns3="2fc0313a-efe7-4448-a4e6-c78306fa06e8" targetNamespace="http://schemas.microsoft.com/office/2006/metadata/properties" ma:root="true" ma:fieldsID="89d2c9fc1127529eccb27f6d59bb9542" ns2:_="" ns3:_="">
    <xsd:import namespace="78f5ab71-a7dc-4b1f-b59a-08146aa6afa1"/>
    <xsd:import namespace="2fc0313a-efe7-4448-a4e6-c78306fa06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f5ab71-a7dc-4b1f-b59a-08146aa6a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5dda300-4a2d-49ca-84eb-42379553cc1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0313a-efe7-4448-a4e6-c78306fa06e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3845e7f-fc2a-4dec-8fc0-c4b68f31cccf}" ma:internalName="TaxCatchAll" ma:showField="CatchAllData" ma:web="2fc0313a-efe7-4448-a4e6-c78306fa06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fc0313a-efe7-4448-a4e6-c78306fa06e8" xsi:nil="true"/>
    <lcf76f155ced4ddcb4097134ff3c332f xmlns="78f5ab71-a7dc-4b1f-b59a-08146aa6afa1">
      <Terms xmlns="http://schemas.microsoft.com/office/infopath/2007/PartnerControls"/>
    </lcf76f155ced4ddcb4097134ff3c332f>
    <SharedWithUsers xmlns="2fc0313a-efe7-4448-a4e6-c78306fa06e8">
      <UserInfo>
        <DisplayName>Glenis Beaumont</DisplayName>
        <AccountId>20</AccountId>
        <AccountType/>
      </UserInfo>
      <UserInfo>
        <DisplayName>Prue Morris</DisplayName>
        <AccountId>11</AccountId>
        <AccountType/>
      </UserInfo>
    </SharedWithUsers>
  </documentManagement>
</p:properties>
</file>

<file path=customXml/itemProps1.xml><?xml version="1.0" encoding="utf-8"?>
<ds:datastoreItem xmlns:ds="http://schemas.openxmlformats.org/officeDocument/2006/customXml" ds:itemID="{E5950DC7-0DEC-4BDE-817D-8D9E637D14A7}">
  <ds:schemaRefs>
    <ds:schemaRef ds:uri="http://schemas.microsoft.com/sharepoint/v3/contenttype/forms"/>
  </ds:schemaRefs>
</ds:datastoreItem>
</file>

<file path=customXml/itemProps2.xml><?xml version="1.0" encoding="utf-8"?>
<ds:datastoreItem xmlns:ds="http://schemas.openxmlformats.org/officeDocument/2006/customXml" ds:itemID="{232DAEC2-F2CB-4BF7-A722-65B82307B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f5ab71-a7dc-4b1f-b59a-08146aa6afa1"/>
    <ds:schemaRef ds:uri="2fc0313a-efe7-4448-a4e6-c78306fa0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3439A1-B8D2-4103-98F5-3271F4CF3CE8}">
  <ds:schemaRefs>
    <ds:schemaRef ds:uri="http://schemas.openxmlformats.org/officeDocument/2006/bibliography"/>
  </ds:schemaRefs>
</ds:datastoreItem>
</file>

<file path=customXml/itemProps4.xml><?xml version="1.0" encoding="utf-8"?>
<ds:datastoreItem xmlns:ds="http://schemas.openxmlformats.org/officeDocument/2006/customXml" ds:itemID="{5EB47143-E2AA-4D40-9952-B2FD536E0BFB}">
  <ds:schemaRefs>
    <ds:schemaRef ds:uri="http://schemas.microsoft.com/office/2006/metadata/properties"/>
    <ds:schemaRef ds:uri="http://schemas.microsoft.com/office/infopath/2007/PartnerControls"/>
    <ds:schemaRef ds:uri="2fc0313a-efe7-4448-a4e6-c78306fa06e8"/>
    <ds:schemaRef ds:uri="78f5ab71-a7dc-4b1f-b59a-08146aa6af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Prue Morris</dc:creator>
  <keywords/>
  <dc:description/>
  <lastModifiedBy>Sheree Knickel</lastModifiedBy>
  <revision>3</revision>
  <lastPrinted>2023-09-05T23:39:00.0000000Z</lastPrinted>
  <dcterms:created xsi:type="dcterms:W3CDTF">2024-05-08T23:36:00.0000000Z</dcterms:created>
  <dcterms:modified xsi:type="dcterms:W3CDTF">2024-05-09T01:22:30.2635127Z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0x01010083E5D72F105C1241BA06CE81F0F683D5</vt:lpwstr>
  </property>
  <property fmtid="{D5CDD505-2E9C-101B-9397-08002B2CF9AE}" pid="3" name="MediaServiceImageTags">
    <vt:lpwstr/>
  </property>
</Properties>
</file>